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4901" w:rsidRDefault="008B4901" w:rsidP="008B4901">
      <w:pPr>
        <w:jc w:val="left"/>
        <w:rPr>
          <w:rFonts w:ascii="宋体" w:eastAsia="宋体" w:hAnsi="宋体"/>
          <w:b/>
          <w:sz w:val="44"/>
          <w:szCs w:val="44"/>
        </w:rPr>
      </w:pPr>
      <w:bookmarkStart w:id="0" w:name="_Toc32264"/>
      <w:bookmarkStart w:id="1" w:name="_Toc3077"/>
      <w:bookmarkStart w:id="2" w:name="_Toc4115"/>
      <w:bookmarkStart w:id="3" w:name="_Toc31580"/>
      <w:r>
        <w:rPr>
          <w:rFonts w:ascii="宋体" w:eastAsia="宋体" w:hAnsi="宋体" w:hint="eastAsia"/>
          <w:b/>
          <w:sz w:val="44"/>
          <w:szCs w:val="44"/>
        </w:rPr>
        <w:t>附件</w:t>
      </w:r>
      <w:r>
        <w:rPr>
          <w:rFonts w:ascii="宋体" w:eastAsia="宋体" w:hAnsi="宋体"/>
          <w:b/>
          <w:sz w:val="44"/>
          <w:szCs w:val="44"/>
        </w:rPr>
        <w:t>6</w:t>
      </w:r>
      <w:r>
        <w:rPr>
          <w:rFonts w:ascii="宋体" w:eastAsia="宋体" w:hAnsi="宋体" w:hint="eastAsia"/>
          <w:b/>
          <w:sz w:val="44"/>
          <w:szCs w:val="44"/>
        </w:rPr>
        <w:t>：</w:t>
      </w:r>
    </w:p>
    <w:p w:rsidR="008B4901" w:rsidRDefault="008B4901" w:rsidP="008B4901">
      <w:pPr>
        <w:jc w:val="left"/>
        <w:rPr>
          <w:rFonts w:ascii="宋体" w:eastAsia="宋体" w:hAnsi="宋体" w:hint="eastAsia"/>
          <w:b/>
          <w:sz w:val="44"/>
          <w:szCs w:val="44"/>
        </w:rPr>
      </w:pPr>
    </w:p>
    <w:p w:rsidR="00280CE7" w:rsidRDefault="00280CE7" w:rsidP="00280CE7">
      <w:pPr>
        <w:pStyle w:val="1"/>
        <w:spacing w:before="0" w:after="0" w:line="560" w:lineRule="exact"/>
        <w:jc w:val="center"/>
        <w:rPr>
          <w:rFonts w:ascii="Times New Roman" w:hAnsi="Times New Roman" w:cs="Times New Roman"/>
        </w:rPr>
      </w:pPr>
      <w:r>
        <w:rPr>
          <w:rFonts w:ascii="Times New Roman" w:eastAsia="方正小标宋_GBK" w:hAnsi="Times New Roman" w:cs="Times New Roman"/>
          <w:b w:val="0"/>
          <w:kern w:val="2"/>
          <w:sz w:val="44"/>
          <w:szCs w:val="44"/>
        </w:rPr>
        <w:t>实验室</w:t>
      </w:r>
      <w:bookmarkStart w:id="4" w:name="_GoBack"/>
      <w:bookmarkEnd w:id="4"/>
      <w:r>
        <w:rPr>
          <w:rFonts w:ascii="Times New Roman" w:eastAsia="方正小标宋_GBK" w:hAnsi="Times New Roman" w:cs="Times New Roman"/>
          <w:b w:val="0"/>
          <w:kern w:val="2"/>
          <w:sz w:val="44"/>
          <w:szCs w:val="44"/>
        </w:rPr>
        <w:t>突发事件现场处置方案</w:t>
      </w:r>
      <w:bookmarkEnd w:id="0"/>
      <w:r>
        <w:rPr>
          <w:rFonts w:ascii="Times New Roman" w:eastAsia="方正小标宋_GBK" w:hAnsi="Times New Roman" w:cs="Times New Roman"/>
          <w:b w:val="0"/>
          <w:kern w:val="2"/>
          <w:sz w:val="44"/>
          <w:szCs w:val="44"/>
        </w:rPr>
        <w:br/>
      </w:r>
      <w:bookmarkEnd w:id="1"/>
      <w:bookmarkEnd w:id="2"/>
      <w:bookmarkEnd w:id="3"/>
    </w:p>
    <w:p w:rsidR="00280CE7" w:rsidRDefault="00280CE7" w:rsidP="00280CE7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实验室发生安全事故，应立即报告主管老师（总指挥），并积极</w:t>
      </w:r>
      <w:r>
        <w:rPr>
          <w:rFonts w:ascii="宋体" w:eastAsia="宋体" w:hAnsi="宋体" w:cs="宋体" w:hint="eastAsia"/>
          <w:sz w:val="32"/>
          <w:szCs w:val="32"/>
        </w:rPr>
        <w:t>釆</w:t>
      </w:r>
      <w:r>
        <w:rPr>
          <w:rFonts w:ascii="仿宋_GB2312" w:eastAsia="仿宋_GB2312" w:hAnsi="仿宋_GB2312" w:cs="仿宋_GB2312" w:hint="eastAsia"/>
          <w:sz w:val="32"/>
          <w:szCs w:val="32"/>
        </w:rPr>
        <w:t>取措施进行应急处置，然后送医院治疗。</w:t>
      </w:r>
    </w:p>
    <w:p w:rsidR="00280CE7" w:rsidRDefault="00280CE7" w:rsidP="00280CE7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实验室应急救援人员名单及联系电话一览表：</w:t>
      </w:r>
    </w:p>
    <w:tbl>
      <w:tblPr>
        <w:tblpPr w:leftFromText="180" w:rightFromText="180" w:vertAnchor="text" w:horzAnchor="page" w:tblpXSpec="center" w:tblpY="173"/>
        <w:tblW w:w="88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1736"/>
        <w:gridCol w:w="3366"/>
        <w:gridCol w:w="2060"/>
      </w:tblGrid>
      <w:tr w:rsidR="00280CE7" w:rsidTr="00307E69">
        <w:trPr>
          <w:trHeight w:val="460"/>
          <w:tblHeader/>
        </w:trPr>
        <w:tc>
          <w:tcPr>
            <w:tcW w:w="1668" w:type="dxa"/>
            <w:vAlign w:val="center"/>
          </w:tcPr>
          <w:p w:rsidR="00280CE7" w:rsidRDefault="00280CE7" w:rsidP="00307E69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sz w:val="32"/>
                <w:szCs w:val="32"/>
              </w:rPr>
              <w:t>应急救援指挥部</w:t>
            </w:r>
          </w:p>
        </w:tc>
        <w:tc>
          <w:tcPr>
            <w:tcW w:w="1736" w:type="dxa"/>
            <w:vAlign w:val="center"/>
          </w:tcPr>
          <w:p w:rsidR="00280CE7" w:rsidRDefault="00280CE7" w:rsidP="00307E69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sz w:val="32"/>
                <w:szCs w:val="32"/>
              </w:rPr>
              <w:t>姓</w:t>
            </w:r>
            <w:r>
              <w:rPr>
                <w:rFonts w:ascii="Times New Roman" w:eastAsia="仿宋_GB2312" w:hAnsi="Times New Roman" w:cs="Times New Roman"/>
                <w:sz w:val="32"/>
                <w:szCs w:val="32"/>
              </w:rPr>
              <w:t xml:space="preserve"> </w:t>
            </w:r>
            <w:r>
              <w:rPr>
                <w:rFonts w:ascii="Times New Roman" w:eastAsia="仿宋_GB2312" w:hAnsi="Times New Roman" w:cs="Times New Roman"/>
                <w:sz w:val="32"/>
                <w:szCs w:val="32"/>
              </w:rPr>
              <w:t>名</w:t>
            </w:r>
          </w:p>
        </w:tc>
        <w:tc>
          <w:tcPr>
            <w:tcW w:w="3366" w:type="dxa"/>
            <w:vAlign w:val="center"/>
          </w:tcPr>
          <w:p w:rsidR="00280CE7" w:rsidRDefault="00280CE7" w:rsidP="00307E69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sz w:val="32"/>
                <w:szCs w:val="32"/>
              </w:rPr>
              <w:t>联系电话</w:t>
            </w:r>
          </w:p>
        </w:tc>
        <w:tc>
          <w:tcPr>
            <w:tcW w:w="2060" w:type="dxa"/>
            <w:vAlign w:val="center"/>
          </w:tcPr>
          <w:p w:rsidR="00280CE7" w:rsidRDefault="00280CE7" w:rsidP="00307E69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sz w:val="32"/>
                <w:szCs w:val="32"/>
              </w:rPr>
              <w:t>备注</w:t>
            </w:r>
          </w:p>
        </w:tc>
      </w:tr>
      <w:tr w:rsidR="00280CE7" w:rsidTr="00307E69">
        <w:trPr>
          <w:trHeight w:val="70"/>
        </w:trPr>
        <w:tc>
          <w:tcPr>
            <w:tcW w:w="1668" w:type="dxa"/>
            <w:vAlign w:val="center"/>
          </w:tcPr>
          <w:p w:rsidR="00280CE7" w:rsidRDefault="00280CE7" w:rsidP="00307E69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sz w:val="32"/>
                <w:szCs w:val="32"/>
              </w:rPr>
              <w:t>总指挥</w:t>
            </w:r>
          </w:p>
        </w:tc>
        <w:tc>
          <w:tcPr>
            <w:tcW w:w="1736" w:type="dxa"/>
            <w:vAlign w:val="bottom"/>
          </w:tcPr>
          <w:p w:rsidR="00280CE7" w:rsidRDefault="00280CE7" w:rsidP="00307E69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  <w:tc>
          <w:tcPr>
            <w:tcW w:w="3366" w:type="dxa"/>
            <w:vAlign w:val="center"/>
          </w:tcPr>
          <w:p w:rsidR="00280CE7" w:rsidRDefault="00280CE7" w:rsidP="00307E69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  <w:tc>
          <w:tcPr>
            <w:tcW w:w="2060" w:type="dxa"/>
            <w:vAlign w:val="center"/>
          </w:tcPr>
          <w:p w:rsidR="00280CE7" w:rsidRDefault="00280CE7" w:rsidP="00307E69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</w:tr>
      <w:tr w:rsidR="00280CE7" w:rsidTr="00307E69">
        <w:trPr>
          <w:trHeight w:val="70"/>
        </w:trPr>
        <w:tc>
          <w:tcPr>
            <w:tcW w:w="1668" w:type="dxa"/>
            <w:vAlign w:val="center"/>
          </w:tcPr>
          <w:p w:rsidR="00280CE7" w:rsidRDefault="00280CE7" w:rsidP="00307E69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sz w:val="32"/>
                <w:szCs w:val="32"/>
              </w:rPr>
              <w:t>副总指挥</w:t>
            </w:r>
          </w:p>
        </w:tc>
        <w:tc>
          <w:tcPr>
            <w:tcW w:w="1736" w:type="dxa"/>
            <w:vAlign w:val="bottom"/>
          </w:tcPr>
          <w:p w:rsidR="00280CE7" w:rsidRDefault="00280CE7" w:rsidP="00307E69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  <w:tc>
          <w:tcPr>
            <w:tcW w:w="3366" w:type="dxa"/>
            <w:vAlign w:val="center"/>
          </w:tcPr>
          <w:p w:rsidR="00280CE7" w:rsidRDefault="00280CE7" w:rsidP="00307E69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  <w:tc>
          <w:tcPr>
            <w:tcW w:w="2060" w:type="dxa"/>
            <w:vAlign w:val="center"/>
          </w:tcPr>
          <w:p w:rsidR="00280CE7" w:rsidRDefault="00280CE7" w:rsidP="00307E69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</w:tr>
      <w:tr w:rsidR="00280CE7" w:rsidTr="00307E69">
        <w:trPr>
          <w:trHeight w:val="70"/>
        </w:trPr>
        <w:tc>
          <w:tcPr>
            <w:tcW w:w="1668" w:type="dxa"/>
            <w:vMerge w:val="restart"/>
            <w:vAlign w:val="center"/>
          </w:tcPr>
          <w:p w:rsidR="00280CE7" w:rsidRDefault="00280CE7" w:rsidP="00307E69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sz w:val="32"/>
                <w:szCs w:val="32"/>
              </w:rPr>
              <w:t>组长</w:t>
            </w:r>
          </w:p>
        </w:tc>
        <w:tc>
          <w:tcPr>
            <w:tcW w:w="1736" w:type="dxa"/>
            <w:vAlign w:val="bottom"/>
          </w:tcPr>
          <w:p w:rsidR="00280CE7" w:rsidRDefault="00280CE7" w:rsidP="00307E69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  <w:tc>
          <w:tcPr>
            <w:tcW w:w="3366" w:type="dxa"/>
            <w:vAlign w:val="center"/>
          </w:tcPr>
          <w:p w:rsidR="00280CE7" w:rsidRDefault="00280CE7" w:rsidP="00307E69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  <w:tc>
          <w:tcPr>
            <w:tcW w:w="2060" w:type="dxa"/>
            <w:vAlign w:val="center"/>
          </w:tcPr>
          <w:p w:rsidR="00280CE7" w:rsidRDefault="00280CE7" w:rsidP="00307E69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sz w:val="32"/>
                <w:szCs w:val="32"/>
              </w:rPr>
              <w:t>通讯报警组</w:t>
            </w:r>
          </w:p>
        </w:tc>
      </w:tr>
      <w:tr w:rsidR="00280CE7" w:rsidTr="00307E69">
        <w:trPr>
          <w:trHeight w:val="70"/>
        </w:trPr>
        <w:tc>
          <w:tcPr>
            <w:tcW w:w="1668" w:type="dxa"/>
            <w:vMerge/>
            <w:vAlign w:val="center"/>
          </w:tcPr>
          <w:p w:rsidR="00280CE7" w:rsidRDefault="00280CE7" w:rsidP="00307E69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  <w:tc>
          <w:tcPr>
            <w:tcW w:w="1736" w:type="dxa"/>
            <w:vAlign w:val="bottom"/>
          </w:tcPr>
          <w:p w:rsidR="00280CE7" w:rsidRDefault="00280CE7" w:rsidP="00307E69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  <w:tc>
          <w:tcPr>
            <w:tcW w:w="3366" w:type="dxa"/>
            <w:vAlign w:val="center"/>
          </w:tcPr>
          <w:p w:rsidR="00280CE7" w:rsidRDefault="00280CE7" w:rsidP="00307E69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  <w:tc>
          <w:tcPr>
            <w:tcW w:w="2060" w:type="dxa"/>
            <w:vAlign w:val="center"/>
          </w:tcPr>
          <w:p w:rsidR="00280CE7" w:rsidRDefault="00280CE7" w:rsidP="00307E69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sz w:val="32"/>
                <w:szCs w:val="32"/>
              </w:rPr>
              <w:t>抢险救灾组</w:t>
            </w:r>
          </w:p>
        </w:tc>
      </w:tr>
      <w:tr w:rsidR="00280CE7" w:rsidTr="00307E69">
        <w:trPr>
          <w:trHeight w:val="70"/>
        </w:trPr>
        <w:tc>
          <w:tcPr>
            <w:tcW w:w="1668" w:type="dxa"/>
            <w:vMerge/>
            <w:vAlign w:val="center"/>
          </w:tcPr>
          <w:p w:rsidR="00280CE7" w:rsidRDefault="00280CE7" w:rsidP="00307E69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  <w:tc>
          <w:tcPr>
            <w:tcW w:w="1736" w:type="dxa"/>
            <w:vAlign w:val="center"/>
          </w:tcPr>
          <w:p w:rsidR="00280CE7" w:rsidRDefault="00280CE7" w:rsidP="00307E69">
            <w:pPr>
              <w:widowControl/>
              <w:spacing w:line="5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  <w:tc>
          <w:tcPr>
            <w:tcW w:w="3366" w:type="dxa"/>
            <w:vAlign w:val="center"/>
          </w:tcPr>
          <w:p w:rsidR="00280CE7" w:rsidRDefault="00280CE7" w:rsidP="00307E69">
            <w:pPr>
              <w:widowControl/>
              <w:spacing w:line="5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  <w:tc>
          <w:tcPr>
            <w:tcW w:w="2060" w:type="dxa"/>
            <w:vAlign w:val="center"/>
          </w:tcPr>
          <w:p w:rsidR="00280CE7" w:rsidRDefault="00280CE7" w:rsidP="00307E69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sz w:val="32"/>
                <w:szCs w:val="32"/>
              </w:rPr>
              <w:t>医疗救护组</w:t>
            </w:r>
          </w:p>
        </w:tc>
      </w:tr>
      <w:tr w:rsidR="00280CE7" w:rsidTr="00307E69">
        <w:trPr>
          <w:trHeight w:val="70"/>
        </w:trPr>
        <w:tc>
          <w:tcPr>
            <w:tcW w:w="1668" w:type="dxa"/>
            <w:vMerge/>
            <w:vAlign w:val="center"/>
          </w:tcPr>
          <w:p w:rsidR="00280CE7" w:rsidRDefault="00280CE7" w:rsidP="00307E69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  <w:tc>
          <w:tcPr>
            <w:tcW w:w="1736" w:type="dxa"/>
            <w:vAlign w:val="center"/>
          </w:tcPr>
          <w:p w:rsidR="00280CE7" w:rsidRDefault="00280CE7" w:rsidP="00307E69">
            <w:pPr>
              <w:widowControl/>
              <w:spacing w:line="5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  <w:tc>
          <w:tcPr>
            <w:tcW w:w="3366" w:type="dxa"/>
            <w:vAlign w:val="center"/>
          </w:tcPr>
          <w:p w:rsidR="00280CE7" w:rsidRDefault="00280CE7" w:rsidP="00307E69">
            <w:pPr>
              <w:widowControl/>
              <w:spacing w:line="5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  <w:tc>
          <w:tcPr>
            <w:tcW w:w="2060" w:type="dxa"/>
            <w:vAlign w:val="center"/>
          </w:tcPr>
          <w:p w:rsidR="00280CE7" w:rsidRDefault="00280CE7" w:rsidP="00307E69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sz w:val="32"/>
                <w:szCs w:val="32"/>
              </w:rPr>
              <w:t>警戒疏散组</w:t>
            </w:r>
          </w:p>
        </w:tc>
      </w:tr>
      <w:tr w:rsidR="00280CE7" w:rsidTr="00307E69">
        <w:trPr>
          <w:trHeight w:val="70"/>
        </w:trPr>
        <w:tc>
          <w:tcPr>
            <w:tcW w:w="1668" w:type="dxa"/>
            <w:vAlign w:val="center"/>
          </w:tcPr>
          <w:p w:rsidR="00280CE7" w:rsidRDefault="00280CE7" w:rsidP="00307E69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sz w:val="32"/>
                <w:szCs w:val="32"/>
              </w:rPr>
              <w:t>值班室电话</w:t>
            </w:r>
          </w:p>
        </w:tc>
        <w:tc>
          <w:tcPr>
            <w:tcW w:w="1736" w:type="dxa"/>
            <w:vAlign w:val="center"/>
          </w:tcPr>
          <w:p w:rsidR="00280CE7" w:rsidRDefault="00280CE7" w:rsidP="00307E69">
            <w:pPr>
              <w:widowControl/>
              <w:spacing w:line="5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  <w:tc>
          <w:tcPr>
            <w:tcW w:w="3366" w:type="dxa"/>
            <w:vAlign w:val="center"/>
          </w:tcPr>
          <w:p w:rsidR="00280CE7" w:rsidRDefault="00280CE7" w:rsidP="00307E69">
            <w:pPr>
              <w:widowControl/>
              <w:spacing w:line="5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  <w:tc>
          <w:tcPr>
            <w:tcW w:w="2060" w:type="dxa"/>
            <w:vAlign w:val="center"/>
          </w:tcPr>
          <w:p w:rsidR="00280CE7" w:rsidRDefault="00280CE7" w:rsidP="00307E69">
            <w:pPr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sz w:val="32"/>
                <w:szCs w:val="32"/>
              </w:rPr>
              <w:t>24</w:t>
            </w:r>
            <w:r>
              <w:rPr>
                <w:rFonts w:ascii="Times New Roman" w:eastAsia="仿宋_GB2312" w:hAnsi="Times New Roman" w:cs="Times New Roman"/>
                <w:sz w:val="32"/>
                <w:szCs w:val="32"/>
              </w:rPr>
              <w:t>小时</w:t>
            </w:r>
          </w:p>
        </w:tc>
      </w:tr>
    </w:tbl>
    <w:p w:rsidR="00280CE7" w:rsidRDefault="00280CE7" w:rsidP="00280CE7">
      <w:pPr>
        <w:keepNext/>
        <w:keepLines/>
        <w:spacing w:line="560" w:lineRule="exact"/>
        <w:outlineLvl w:val="1"/>
        <w:rPr>
          <w:rFonts w:ascii="Times New Roman" w:eastAsia="黑体" w:hAnsi="Times New Roman" w:cs="Times New Roman"/>
          <w:kern w:val="44"/>
          <w:sz w:val="32"/>
          <w:szCs w:val="20"/>
        </w:rPr>
      </w:pPr>
      <w:bookmarkStart w:id="5" w:name="_Toc15524"/>
      <w:bookmarkStart w:id="6" w:name="_Toc24086"/>
      <w:r>
        <w:rPr>
          <w:rFonts w:ascii="Times New Roman" w:eastAsia="黑体" w:hAnsi="Times New Roman" w:cs="Times New Roman"/>
          <w:kern w:val="44"/>
          <w:sz w:val="32"/>
          <w:szCs w:val="20"/>
        </w:rPr>
        <w:t>一、实验室火灾应急处置方案</w:t>
      </w:r>
      <w:bookmarkEnd w:id="5"/>
      <w:bookmarkEnd w:id="6"/>
    </w:p>
    <w:p w:rsidR="00280CE7" w:rsidRDefault="00280CE7" w:rsidP="00280CE7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（一）发现火情，现场人员应明确起火原因并立即采取措施处理，若有人员受伤应及时救出，及时报告相关负责人；</w:t>
      </w:r>
    </w:p>
    <w:p w:rsidR="00280CE7" w:rsidRDefault="00280CE7" w:rsidP="00280CE7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（二）进入现场的人员，做好个体防护，进一步确认火灾发生位置，起火原因，火灾周围环境，相关负责人制定具体灭火方案；</w:t>
      </w:r>
    </w:p>
    <w:p w:rsidR="00280CE7" w:rsidRDefault="00280CE7" w:rsidP="00280CE7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（三）火灾的类型及灭火方式：</w:t>
      </w:r>
    </w:p>
    <w:tbl>
      <w:tblPr>
        <w:tblStyle w:val="a3"/>
        <w:tblW w:w="9467" w:type="dxa"/>
        <w:jc w:val="center"/>
        <w:tblInd w:w="0" w:type="dxa"/>
        <w:tblLayout w:type="fixed"/>
        <w:tblCellMar>
          <w:left w:w="108" w:type="dxa"/>
          <w:right w:w="108" w:type="dxa"/>
        </w:tblCellMar>
        <w:tblLook w:val="04A0" w:firstRow="1" w:lastRow="0" w:firstColumn="1" w:lastColumn="0" w:noHBand="0" w:noVBand="1"/>
      </w:tblPr>
      <w:tblGrid>
        <w:gridCol w:w="1056"/>
        <w:gridCol w:w="1984"/>
        <w:gridCol w:w="3315"/>
        <w:gridCol w:w="3112"/>
      </w:tblGrid>
      <w:tr w:rsidR="00280CE7" w:rsidTr="00307E69">
        <w:trPr>
          <w:jc w:val="center"/>
        </w:trPr>
        <w:tc>
          <w:tcPr>
            <w:tcW w:w="1056" w:type="dxa"/>
            <w:vAlign w:val="center"/>
          </w:tcPr>
          <w:p w:rsidR="00280CE7" w:rsidRDefault="00280CE7" w:rsidP="00307E69">
            <w:pPr>
              <w:spacing w:line="44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sz w:val="32"/>
                <w:szCs w:val="32"/>
              </w:rPr>
              <w:lastRenderedPageBreak/>
              <w:t>序号</w:t>
            </w:r>
          </w:p>
        </w:tc>
        <w:tc>
          <w:tcPr>
            <w:tcW w:w="1984" w:type="dxa"/>
            <w:vAlign w:val="center"/>
          </w:tcPr>
          <w:p w:rsidR="00280CE7" w:rsidRDefault="00280CE7" w:rsidP="00307E69">
            <w:pPr>
              <w:spacing w:line="44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sz w:val="32"/>
                <w:szCs w:val="32"/>
              </w:rPr>
              <w:t>分类名称</w:t>
            </w:r>
          </w:p>
        </w:tc>
        <w:tc>
          <w:tcPr>
            <w:tcW w:w="3315" w:type="dxa"/>
            <w:vAlign w:val="center"/>
          </w:tcPr>
          <w:p w:rsidR="00280CE7" w:rsidRDefault="00280CE7" w:rsidP="00307E69">
            <w:pPr>
              <w:spacing w:line="440" w:lineRule="exact"/>
              <w:ind w:firstLineChars="200" w:firstLine="640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sz w:val="32"/>
                <w:szCs w:val="32"/>
              </w:rPr>
              <w:t>燃烧特性</w:t>
            </w:r>
          </w:p>
        </w:tc>
        <w:tc>
          <w:tcPr>
            <w:tcW w:w="3112" w:type="dxa"/>
            <w:vAlign w:val="center"/>
          </w:tcPr>
          <w:p w:rsidR="00280CE7" w:rsidRDefault="00280CE7" w:rsidP="00307E69">
            <w:pPr>
              <w:spacing w:line="440" w:lineRule="exact"/>
              <w:ind w:firstLineChars="200" w:firstLine="640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sz w:val="32"/>
                <w:szCs w:val="32"/>
              </w:rPr>
              <w:t>灭火方式</w:t>
            </w:r>
          </w:p>
        </w:tc>
      </w:tr>
      <w:tr w:rsidR="00280CE7" w:rsidTr="00307E69">
        <w:trPr>
          <w:jc w:val="center"/>
        </w:trPr>
        <w:tc>
          <w:tcPr>
            <w:tcW w:w="1056" w:type="dxa"/>
            <w:vAlign w:val="center"/>
          </w:tcPr>
          <w:p w:rsidR="00280CE7" w:rsidRDefault="00280CE7" w:rsidP="00307E69">
            <w:pPr>
              <w:spacing w:line="440" w:lineRule="exact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sz w:val="32"/>
                <w:szCs w:val="32"/>
              </w:rPr>
              <w:t>1</w:t>
            </w:r>
          </w:p>
        </w:tc>
        <w:tc>
          <w:tcPr>
            <w:tcW w:w="1984" w:type="dxa"/>
            <w:vAlign w:val="center"/>
          </w:tcPr>
          <w:p w:rsidR="00280CE7" w:rsidRDefault="00280CE7" w:rsidP="00307E69">
            <w:pPr>
              <w:spacing w:line="440" w:lineRule="exact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sz w:val="32"/>
                <w:szCs w:val="32"/>
              </w:rPr>
              <w:t>固体火灾</w:t>
            </w:r>
          </w:p>
          <w:p w:rsidR="00280CE7" w:rsidRDefault="00280CE7" w:rsidP="00307E69">
            <w:pPr>
              <w:spacing w:line="440" w:lineRule="exact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sz w:val="32"/>
                <w:szCs w:val="32"/>
              </w:rPr>
              <w:t>(A</w:t>
            </w:r>
            <w:r>
              <w:rPr>
                <w:rFonts w:ascii="Times New Roman" w:eastAsia="仿宋_GB2312" w:hAnsi="Times New Roman" w:cs="Times New Roman"/>
                <w:sz w:val="32"/>
                <w:szCs w:val="32"/>
              </w:rPr>
              <w:t>类</w:t>
            </w:r>
            <w:r>
              <w:rPr>
                <w:rFonts w:ascii="Times New Roman" w:eastAsia="仿宋_GB2312" w:hAnsi="Times New Roman" w:cs="Times New Roman"/>
                <w:sz w:val="32"/>
                <w:szCs w:val="32"/>
              </w:rPr>
              <w:t>)</w:t>
            </w:r>
          </w:p>
        </w:tc>
        <w:tc>
          <w:tcPr>
            <w:tcW w:w="3315" w:type="dxa"/>
            <w:vAlign w:val="center"/>
          </w:tcPr>
          <w:p w:rsidR="00280CE7" w:rsidRDefault="00280CE7" w:rsidP="00307E69">
            <w:pPr>
              <w:spacing w:line="440" w:lineRule="exact"/>
              <w:ind w:firstLineChars="200" w:firstLine="640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sz w:val="32"/>
                <w:szCs w:val="32"/>
              </w:rPr>
              <w:t>含碳固体可燃物，如木材、棉毛、麻、纸张等有机物质燃烧造成的火灾。</w:t>
            </w:r>
          </w:p>
        </w:tc>
        <w:tc>
          <w:tcPr>
            <w:tcW w:w="3112" w:type="dxa"/>
            <w:vAlign w:val="center"/>
          </w:tcPr>
          <w:p w:rsidR="00280CE7" w:rsidRDefault="00280CE7" w:rsidP="00307E69">
            <w:pPr>
              <w:spacing w:line="440" w:lineRule="exact"/>
              <w:ind w:firstLineChars="200" w:firstLine="640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sz w:val="32"/>
                <w:szCs w:val="32"/>
              </w:rPr>
              <w:t>可用水型灭火器、泡沫灭火器、干粉灭火器、卤代烷灭火器</w:t>
            </w:r>
          </w:p>
        </w:tc>
      </w:tr>
      <w:tr w:rsidR="00280CE7" w:rsidTr="00307E69">
        <w:trPr>
          <w:jc w:val="center"/>
        </w:trPr>
        <w:tc>
          <w:tcPr>
            <w:tcW w:w="1056" w:type="dxa"/>
            <w:vAlign w:val="center"/>
          </w:tcPr>
          <w:p w:rsidR="00280CE7" w:rsidRDefault="00280CE7" w:rsidP="00307E69">
            <w:pPr>
              <w:spacing w:line="440" w:lineRule="exact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sz w:val="32"/>
                <w:szCs w:val="32"/>
              </w:rPr>
              <w:t>2</w:t>
            </w:r>
          </w:p>
        </w:tc>
        <w:tc>
          <w:tcPr>
            <w:tcW w:w="1984" w:type="dxa"/>
            <w:vAlign w:val="center"/>
          </w:tcPr>
          <w:p w:rsidR="00280CE7" w:rsidRDefault="00280CE7" w:rsidP="00307E69">
            <w:pPr>
              <w:spacing w:line="440" w:lineRule="exact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sz w:val="32"/>
                <w:szCs w:val="32"/>
              </w:rPr>
              <w:t>液体、可熔化固体物质火灾</w:t>
            </w:r>
            <w:r>
              <w:rPr>
                <w:rFonts w:ascii="Times New Roman" w:eastAsia="仿宋_GB2312" w:hAnsi="Times New Roman" w:cs="Times New Roman"/>
                <w:sz w:val="32"/>
                <w:szCs w:val="32"/>
              </w:rPr>
              <w:t>(B</w:t>
            </w:r>
            <w:r>
              <w:rPr>
                <w:rFonts w:ascii="Times New Roman" w:eastAsia="仿宋_GB2312" w:hAnsi="Times New Roman" w:cs="Times New Roman"/>
                <w:sz w:val="32"/>
                <w:szCs w:val="32"/>
              </w:rPr>
              <w:t>类</w:t>
            </w:r>
            <w:r>
              <w:rPr>
                <w:rFonts w:ascii="Times New Roman" w:eastAsia="仿宋_GB2312" w:hAnsi="Times New Roman" w:cs="Times New Roman"/>
                <w:sz w:val="32"/>
                <w:szCs w:val="32"/>
              </w:rPr>
              <w:t>)</w:t>
            </w:r>
          </w:p>
        </w:tc>
        <w:tc>
          <w:tcPr>
            <w:tcW w:w="3315" w:type="dxa"/>
            <w:vAlign w:val="center"/>
          </w:tcPr>
          <w:p w:rsidR="00280CE7" w:rsidRDefault="00280CE7" w:rsidP="00307E69">
            <w:pPr>
              <w:spacing w:line="440" w:lineRule="exact"/>
              <w:ind w:firstLineChars="200" w:firstLine="640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sz w:val="32"/>
                <w:szCs w:val="32"/>
              </w:rPr>
              <w:t>如汽油、煤油、柴油、甲醇、沥青和石蜡等然烧造成的火灾。火势易随燃烧液体流动，燃烧猛烈，已发生爆炸、爆燃或喷溅，不易扑救。</w:t>
            </w:r>
          </w:p>
        </w:tc>
        <w:tc>
          <w:tcPr>
            <w:tcW w:w="3112" w:type="dxa"/>
            <w:vAlign w:val="center"/>
          </w:tcPr>
          <w:p w:rsidR="00280CE7" w:rsidRDefault="00280CE7" w:rsidP="00307E69">
            <w:pPr>
              <w:spacing w:line="440" w:lineRule="exact"/>
              <w:ind w:firstLineChars="200" w:firstLine="640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sz w:val="32"/>
                <w:szCs w:val="32"/>
              </w:rPr>
              <w:t>可用干粉灭火器、泡沫灭火器、卤代烷灭火器、二氧化碳灭火器</w:t>
            </w:r>
          </w:p>
        </w:tc>
      </w:tr>
      <w:tr w:rsidR="00280CE7" w:rsidTr="00307E69">
        <w:trPr>
          <w:jc w:val="center"/>
        </w:trPr>
        <w:tc>
          <w:tcPr>
            <w:tcW w:w="1056" w:type="dxa"/>
            <w:vAlign w:val="center"/>
          </w:tcPr>
          <w:p w:rsidR="00280CE7" w:rsidRDefault="00280CE7" w:rsidP="00307E69">
            <w:pPr>
              <w:spacing w:line="440" w:lineRule="exact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sz w:val="32"/>
                <w:szCs w:val="32"/>
              </w:rPr>
              <w:t>3</w:t>
            </w:r>
          </w:p>
        </w:tc>
        <w:tc>
          <w:tcPr>
            <w:tcW w:w="1984" w:type="dxa"/>
            <w:vAlign w:val="center"/>
          </w:tcPr>
          <w:p w:rsidR="00280CE7" w:rsidRDefault="00280CE7" w:rsidP="00307E69">
            <w:pPr>
              <w:spacing w:line="440" w:lineRule="exact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sz w:val="32"/>
                <w:szCs w:val="32"/>
              </w:rPr>
              <w:t>气体火灾</w:t>
            </w:r>
          </w:p>
          <w:p w:rsidR="00280CE7" w:rsidRDefault="00280CE7" w:rsidP="00307E69">
            <w:pPr>
              <w:spacing w:line="440" w:lineRule="exact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sz w:val="32"/>
                <w:szCs w:val="32"/>
              </w:rPr>
              <w:t>(C</w:t>
            </w:r>
            <w:r>
              <w:rPr>
                <w:rFonts w:ascii="Times New Roman" w:eastAsia="仿宋_GB2312" w:hAnsi="Times New Roman" w:cs="Times New Roman"/>
                <w:sz w:val="32"/>
                <w:szCs w:val="32"/>
              </w:rPr>
              <w:t>类</w:t>
            </w:r>
            <w:r>
              <w:rPr>
                <w:rFonts w:ascii="Times New Roman" w:eastAsia="仿宋_GB2312" w:hAnsi="Times New Roman" w:cs="Times New Roman"/>
                <w:sz w:val="32"/>
                <w:szCs w:val="32"/>
              </w:rPr>
              <w:t>)</w:t>
            </w:r>
          </w:p>
        </w:tc>
        <w:tc>
          <w:tcPr>
            <w:tcW w:w="3315" w:type="dxa"/>
            <w:vAlign w:val="center"/>
          </w:tcPr>
          <w:p w:rsidR="00280CE7" w:rsidRDefault="00280CE7" w:rsidP="00307E69">
            <w:pPr>
              <w:spacing w:line="440" w:lineRule="exact"/>
              <w:ind w:firstLineChars="200" w:firstLine="640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sz w:val="32"/>
                <w:szCs w:val="32"/>
              </w:rPr>
              <w:t>可燃烧气体，如煤气、天然气、甲烷等燃烧的火灾，常引起爆燃或爆，破坏性极大，且难以扑救。</w:t>
            </w:r>
          </w:p>
        </w:tc>
        <w:tc>
          <w:tcPr>
            <w:tcW w:w="3112" w:type="dxa"/>
            <w:vAlign w:val="center"/>
          </w:tcPr>
          <w:p w:rsidR="00280CE7" w:rsidRDefault="00280CE7" w:rsidP="00307E69">
            <w:pPr>
              <w:spacing w:line="440" w:lineRule="exact"/>
              <w:ind w:firstLineChars="200" w:firstLine="640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sz w:val="32"/>
                <w:szCs w:val="32"/>
              </w:rPr>
              <w:t>应先关闭气体输送阀门或管道，切断电源，再冷却灭火，可用干粉灭火器、卤代烷灭火器</w:t>
            </w:r>
          </w:p>
        </w:tc>
      </w:tr>
      <w:tr w:rsidR="00280CE7" w:rsidTr="00307E69">
        <w:trPr>
          <w:jc w:val="center"/>
        </w:trPr>
        <w:tc>
          <w:tcPr>
            <w:tcW w:w="1056" w:type="dxa"/>
            <w:vAlign w:val="center"/>
          </w:tcPr>
          <w:p w:rsidR="00280CE7" w:rsidRDefault="00280CE7" w:rsidP="00307E69">
            <w:pPr>
              <w:spacing w:line="440" w:lineRule="exact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sz w:val="32"/>
                <w:szCs w:val="32"/>
              </w:rPr>
              <w:t>4</w:t>
            </w:r>
          </w:p>
        </w:tc>
        <w:tc>
          <w:tcPr>
            <w:tcW w:w="1984" w:type="dxa"/>
            <w:vAlign w:val="center"/>
          </w:tcPr>
          <w:p w:rsidR="00280CE7" w:rsidRDefault="00280CE7" w:rsidP="00307E69">
            <w:pPr>
              <w:spacing w:line="440" w:lineRule="exact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sz w:val="32"/>
                <w:szCs w:val="32"/>
              </w:rPr>
              <w:t>金属火灾</w:t>
            </w:r>
          </w:p>
          <w:p w:rsidR="00280CE7" w:rsidRDefault="00280CE7" w:rsidP="00307E69">
            <w:pPr>
              <w:spacing w:line="440" w:lineRule="exact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sz w:val="32"/>
                <w:szCs w:val="32"/>
              </w:rPr>
              <w:t>(D</w:t>
            </w:r>
            <w:r>
              <w:rPr>
                <w:rFonts w:ascii="Times New Roman" w:eastAsia="仿宋_GB2312" w:hAnsi="Times New Roman" w:cs="Times New Roman"/>
                <w:sz w:val="32"/>
                <w:szCs w:val="32"/>
              </w:rPr>
              <w:t>类</w:t>
            </w:r>
            <w:r>
              <w:rPr>
                <w:rFonts w:ascii="Times New Roman" w:eastAsia="仿宋_GB2312" w:hAnsi="Times New Roman" w:cs="Times New Roman"/>
                <w:sz w:val="32"/>
                <w:szCs w:val="32"/>
              </w:rPr>
              <w:t>)</w:t>
            </w:r>
          </w:p>
        </w:tc>
        <w:tc>
          <w:tcPr>
            <w:tcW w:w="3315" w:type="dxa"/>
            <w:vAlign w:val="center"/>
          </w:tcPr>
          <w:p w:rsidR="00280CE7" w:rsidRDefault="00280CE7" w:rsidP="00307E69">
            <w:pPr>
              <w:spacing w:line="440" w:lineRule="exact"/>
              <w:ind w:firstLineChars="200" w:firstLine="640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sz w:val="32"/>
                <w:szCs w:val="32"/>
              </w:rPr>
              <w:t>指可燃的活泼金属，如钾、钠、镁等燃物的火灾，多因遇湿和遇高温自燃引起的。</w:t>
            </w:r>
          </w:p>
        </w:tc>
        <w:tc>
          <w:tcPr>
            <w:tcW w:w="3112" w:type="dxa"/>
            <w:vAlign w:val="center"/>
          </w:tcPr>
          <w:p w:rsidR="00280CE7" w:rsidRDefault="00280CE7" w:rsidP="00307E69">
            <w:pPr>
              <w:spacing w:line="440" w:lineRule="exact"/>
              <w:ind w:firstLineChars="200" w:firstLine="640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sz w:val="32"/>
                <w:szCs w:val="32"/>
              </w:rPr>
              <w:t>可用干沙式、铸铁粉末或氯化钠干粉金属火灾专用灭火器（忌用水、泡沫、水性物质，不能用二氧化碳及干粉灭火器）</w:t>
            </w:r>
          </w:p>
        </w:tc>
      </w:tr>
      <w:tr w:rsidR="00280CE7" w:rsidTr="00307E69">
        <w:trPr>
          <w:jc w:val="center"/>
        </w:trPr>
        <w:tc>
          <w:tcPr>
            <w:tcW w:w="1056" w:type="dxa"/>
            <w:vAlign w:val="center"/>
          </w:tcPr>
          <w:p w:rsidR="00280CE7" w:rsidRDefault="00280CE7" w:rsidP="00307E69">
            <w:pPr>
              <w:spacing w:line="440" w:lineRule="exact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sz w:val="32"/>
                <w:szCs w:val="32"/>
              </w:rPr>
              <w:t>5</w:t>
            </w:r>
          </w:p>
        </w:tc>
        <w:tc>
          <w:tcPr>
            <w:tcW w:w="1984" w:type="dxa"/>
            <w:vAlign w:val="center"/>
          </w:tcPr>
          <w:p w:rsidR="00280CE7" w:rsidRDefault="00280CE7" w:rsidP="00307E69">
            <w:pPr>
              <w:spacing w:line="440" w:lineRule="exact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sz w:val="32"/>
                <w:szCs w:val="32"/>
              </w:rPr>
              <w:t>带电火灾</w:t>
            </w:r>
          </w:p>
          <w:p w:rsidR="00280CE7" w:rsidRDefault="00280CE7" w:rsidP="00307E69">
            <w:pPr>
              <w:spacing w:line="440" w:lineRule="exact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sz w:val="32"/>
                <w:szCs w:val="32"/>
              </w:rPr>
              <w:t>(E</w:t>
            </w:r>
            <w:r>
              <w:rPr>
                <w:rFonts w:ascii="Times New Roman" w:eastAsia="仿宋_GB2312" w:hAnsi="Times New Roman" w:cs="Times New Roman"/>
                <w:sz w:val="32"/>
                <w:szCs w:val="32"/>
              </w:rPr>
              <w:t>类</w:t>
            </w:r>
            <w:r>
              <w:rPr>
                <w:rFonts w:ascii="Times New Roman" w:eastAsia="仿宋_GB2312" w:hAnsi="Times New Roman" w:cs="Times New Roman"/>
                <w:sz w:val="32"/>
                <w:szCs w:val="32"/>
              </w:rPr>
              <w:t>)</w:t>
            </w:r>
          </w:p>
        </w:tc>
        <w:tc>
          <w:tcPr>
            <w:tcW w:w="3315" w:type="dxa"/>
            <w:vAlign w:val="center"/>
          </w:tcPr>
          <w:p w:rsidR="00280CE7" w:rsidRDefault="00280CE7" w:rsidP="00307E69">
            <w:pPr>
              <w:spacing w:line="440" w:lineRule="exact"/>
              <w:ind w:firstLineChars="200" w:firstLine="640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sz w:val="32"/>
                <w:szCs w:val="32"/>
              </w:rPr>
              <w:t>指带电设备燃烧的火灾，如配电柜、变电室、弱电设备间等的火灾</w:t>
            </w:r>
          </w:p>
        </w:tc>
        <w:tc>
          <w:tcPr>
            <w:tcW w:w="3112" w:type="dxa"/>
            <w:vAlign w:val="center"/>
          </w:tcPr>
          <w:p w:rsidR="00280CE7" w:rsidRDefault="00280CE7" w:rsidP="00307E69">
            <w:pPr>
              <w:spacing w:line="440" w:lineRule="exact"/>
              <w:ind w:firstLineChars="200" w:firstLine="640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sz w:val="32"/>
                <w:szCs w:val="32"/>
              </w:rPr>
              <w:t>可用二氧化碳、干粉、卤代烷灭火器（忌用水），灭火时应先断电或与带电体保持安全距离。</w:t>
            </w:r>
          </w:p>
        </w:tc>
      </w:tr>
      <w:tr w:rsidR="00280CE7" w:rsidTr="00307E69">
        <w:trPr>
          <w:jc w:val="center"/>
        </w:trPr>
        <w:tc>
          <w:tcPr>
            <w:tcW w:w="1056" w:type="dxa"/>
            <w:vAlign w:val="center"/>
          </w:tcPr>
          <w:p w:rsidR="00280CE7" w:rsidRDefault="00280CE7" w:rsidP="00307E69">
            <w:pPr>
              <w:spacing w:line="440" w:lineRule="exact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sz w:val="32"/>
                <w:szCs w:val="32"/>
              </w:rPr>
              <w:t>说明</w:t>
            </w:r>
          </w:p>
        </w:tc>
        <w:tc>
          <w:tcPr>
            <w:tcW w:w="8411" w:type="dxa"/>
            <w:gridSpan w:val="3"/>
            <w:vAlign w:val="center"/>
          </w:tcPr>
          <w:p w:rsidR="00280CE7" w:rsidRDefault="00280CE7" w:rsidP="00307E69">
            <w:pPr>
              <w:spacing w:line="440" w:lineRule="exact"/>
              <w:ind w:firstLineChars="200" w:firstLine="640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sz w:val="32"/>
                <w:szCs w:val="32"/>
              </w:rPr>
              <w:t>1</w:t>
            </w:r>
            <w:r>
              <w:rPr>
                <w:rFonts w:ascii="Times New Roman" w:eastAsia="仿宋_GB2312" w:hAnsi="Times New Roman" w:cs="Times New Roman"/>
                <w:sz w:val="32"/>
                <w:szCs w:val="32"/>
              </w:rPr>
              <w:t>、沙土几乎可以用于扑灭各种火灾。</w:t>
            </w:r>
          </w:p>
          <w:p w:rsidR="00280CE7" w:rsidRDefault="00280CE7" w:rsidP="00307E69">
            <w:pPr>
              <w:spacing w:line="440" w:lineRule="exact"/>
              <w:ind w:firstLineChars="200" w:firstLine="640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sz w:val="32"/>
                <w:szCs w:val="32"/>
              </w:rPr>
              <w:t>2</w:t>
            </w:r>
            <w:r>
              <w:rPr>
                <w:rFonts w:ascii="Times New Roman" w:eastAsia="仿宋_GB2312" w:hAnsi="Times New Roman" w:cs="Times New Roman"/>
                <w:sz w:val="32"/>
                <w:szCs w:val="32"/>
              </w:rPr>
              <w:t>、使用各种灭火器时，要对准火焰的根部喷射。</w:t>
            </w:r>
          </w:p>
        </w:tc>
      </w:tr>
    </w:tbl>
    <w:p w:rsidR="00280CE7" w:rsidRDefault="00280CE7" w:rsidP="00280CE7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应急抢险组依据可能发生的事故类别、危害程度级别，</w:t>
      </w:r>
      <w:r>
        <w:rPr>
          <w:rFonts w:ascii="Times New Roman" w:eastAsia="仿宋_GB2312" w:hAnsi="Times New Roman" w:cs="Times New Roman"/>
          <w:sz w:val="32"/>
          <w:szCs w:val="32"/>
        </w:rPr>
        <w:lastRenderedPageBreak/>
        <w:t>划定危险区，对事故现场及周边区域进行隔离，并将与抢险无关的人员疏散到紧急集合点。</w:t>
      </w:r>
    </w:p>
    <w:p w:rsidR="00280CE7" w:rsidRDefault="00280CE7" w:rsidP="00280CE7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视火情拨打</w:t>
      </w:r>
      <w:r>
        <w:rPr>
          <w:rFonts w:ascii="Times New Roman" w:eastAsia="仿宋_GB2312" w:hAnsi="Times New Roman" w:cs="Times New Roman"/>
          <w:sz w:val="32"/>
          <w:szCs w:val="32"/>
        </w:rPr>
        <w:t>“119”</w:t>
      </w:r>
      <w:r>
        <w:rPr>
          <w:rFonts w:ascii="Times New Roman" w:eastAsia="仿宋_GB2312" w:hAnsi="Times New Roman" w:cs="Times New Roman"/>
          <w:sz w:val="32"/>
          <w:szCs w:val="32"/>
        </w:rPr>
        <w:t>报警求救，视人员受伤情况拨打</w:t>
      </w:r>
      <w:r>
        <w:rPr>
          <w:rFonts w:ascii="Times New Roman" w:eastAsia="仿宋_GB2312" w:hAnsi="Times New Roman" w:cs="Times New Roman"/>
          <w:sz w:val="32"/>
          <w:szCs w:val="32"/>
        </w:rPr>
        <w:t>“120”</w:t>
      </w:r>
      <w:r>
        <w:rPr>
          <w:rFonts w:ascii="Times New Roman" w:eastAsia="仿宋_GB2312" w:hAnsi="Times New Roman" w:cs="Times New Roman"/>
          <w:sz w:val="32"/>
          <w:szCs w:val="32"/>
        </w:rPr>
        <w:t>或用车辆将受伤人员送往医院。</w:t>
      </w:r>
    </w:p>
    <w:p w:rsidR="00280CE7" w:rsidRDefault="00280CE7" w:rsidP="00280CE7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bookmarkStart w:id="7" w:name="_Toc14992"/>
      <w:bookmarkStart w:id="8" w:name="_Toc2086"/>
      <w:r>
        <w:rPr>
          <w:rFonts w:ascii="Times New Roman" w:eastAsia="黑体" w:hAnsi="Times New Roman" w:cs="Times New Roman"/>
          <w:kern w:val="44"/>
          <w:sz w:val="32"/>
          <w:szCs w:val="20"/>
        </w:rPr>
        <w:t>二、实验室爆炸应急处置方案</w:t>
      </w:r>
      <w:bookmarkEnd w:id="7"/>
      <w:bookmarkEnd w:id="8"/>
    </w:p>
    <w:p w:rsidR="00280CE7" w:rsidRDefault="00280CE7" w:rsidP="00280CE7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（一）实验室发生爆炸，应立即报告（实验室、学院、学校）相关负责人并拨打</w:t>
      </w:r>
      <w:r>
        <w:rPr>
          <w:rFonts w:ascii="Times New Roman" w:eastAsia="仿宋_GB2312" w:hAnsi="Times New Roman" w:cs="Times New Roman"/>
          <w:sz w:val="32"/>
          <w:szCs w:val="32"/>
        </w:rPr>
        <w:t>“119”</w:t>
      </w:r>
      <w:r>
        <w:rPr>
          <w:rFonts w:ascii="Times New Roman" w:eastAsia="仿宋_GB2312" w:hAnsi="Times New Roman" w:cs="Times New Roman"/>
          <w:sz w:val="32"/>
          <w:szCs w:val="32"/>
        </w:rPr>
        <w:t>报警电话，确认是否有人员伤亡，若有人员伤亡，根据伤势拨打</w:t>
      </w:r>
      <w:r>
        <w:rPr>
          <w:rFonts w:ascii="Times New Roman" w:eastAsia="仿宋_GB2312" w:hAnsi="Times New Roman" w:cs="Times New Roman"/>
          <w:sz w:val="32"/>
          <w:szCs w:val="32"/>
        </w:rPr>
        <w:t>“120”</w:t>
      </w:r>
      <w:r>
        <w:rPr>
          <w:rFonts w:ascii="Times New Roman" w:eastAsia="仿宋_GB2312" w:hAnsi="Times New Roman" w:cs="Times New Roman"/>
          <w:sz w:val="32"/>
          <w:szCs w:val="32"/>
        </w:rPr>
        <w:t>或用车辆将受伤人员送往医院。</w:t>
      </w:r>
    </w:p>
    <w:p w:rsidR="00280CE7" w:rsidRDefault="00280CE7" w:rsidP="00280CE7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（二）相关负责人到场后，确认爆炸原因，在确认安全的情况下，穿戴安全防护用品及时切断电源和管道阀门。</w:t>
      </w:r>
    </w:p>
    <w:p w:rsidR="00280CE7" w:rsidRDefault="00280CE7" w:rsidP="00280CE7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（三）同时，依据可能发生的事故类别、危害程度级别，划定危险区，对事故现场及周边区域进行隔离，并将与抢险无关的人员疏散到紧急集合点。</w:t>
      </w:r>
    </w:p>
    <w:p w:rsidR="00280CE7" w:rsidRDefault="00280CE7" w:rsidP="00280CE7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（四）爆炸引发的火灾，按照实验室火灾应急处置方案的相关程序处置。</w:t>
      </w:r>
    </w:p>
    <w:p w:rsidR="00280CE7" w:rsidRDefault="00280CE7" w:rsidP="00280CE7">
      <w:pPr>
        <w:keepNext/>
        <w:keepLines/>
        <w:spacing w:line="560" w:lineRule="exact"/>
        <w:outlineLvl w:val="1"/>
        <w:rPr>
          <w:rFonts w:ascii="Times New Roman" w:eastAsia="黑体" w:hAnsi="Times New Roman" w:cs="Times New Roman"/>
          <w:kern w:val="44"/>
          <w:sz w:val="32"/>
          <w:szCs w:val="20"/>
        </w:rPr>
      </w:pPr>
      <w:bookmarkStart w:id="9" w:name="_Toc27856"/>
      <w:bookmarkStart w:id="10" w:name="_Toc9804"/>
      <w:r>
        <w:rPr>
          <w:rFonts w:ascii="Times New Roman" w:eastAsia="黑体" w:hAnsi="Times New Roman" w:cs="Times New Roman"/>
          <w:kern w:val="44"/>
          <w:sz w:val="32"/>
          <w:szCs w:val="20"/>
        </w:rPr>
        <w:t>三、实验室中毒应急处置方案</w:t>
      </w:r>
      <w:bookmarkEnd w:id="9"/>
      <w:bookmarkEnd w:id="10"/>
    </w:p>
    <w:p w:rsidR="00280CE7" w:rsidRDefault="00280CE7" w:rsidP="00280CE7">
      <w:pPr>
        <w:pStyle w:val="2"/>
        <w:spacing w:before="0" w:after="0" w:line="560" w:lineRule="exact"/>
        <w:rPr>
          <w:rFonts w:cs="Times New Roman"/>
          <w:b w:val="0"/>
        </w:rPr>
      </w:pPr>
      <w:bookmarkStart w:id="11" w:name="_Toc13322"/>
      <w:bookmarkStart w:id="12" w:name="_Toc9331"/>
      <w:bookmarkStart w:id="13" w:name="_Toc32191"/>
      <w:bookmarkStart w:id="14" w:name="_Toc27326"/>
      <w:bookmarkStart w:id="15" w:name="_Toc607"/>
      <w:bookmarkStart w:id="16" w:name="_Toc9133"/>
      <w:bookmarkStart w:id="17" w:name="_Toc4533"/>
      <w:r>
        <w:rPr>
          <w:rFonts w:cs="Times New Roman"/>
          <w:b w:val="0"/>
        </w:rPr>
        <w:t>（一）误食性化学中毒</w:t>
      </w:r>
      <w:bookmarkEnd w:id="11"/>
      <w:bookmarkEnd w:id="12"/>
      <w:bookmarkEnd w:id="13"/>
      <w:bookmarkEnd w:id="14"/>
      <w:bookmarkEnd w:id="15"/>
      <w:bookmarkEnd w:id="16"/>
      <w:bookmarkEnd w:id="17"/>
    </w:p>
    <w:p w:rsidR="00280CE7" w:rsidRDefault="00280CE7" w:rsidP="00280CE7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1.</w:t>
      </w:r>
      <w:r>
        <w:rPr>
          <w:rFonts w:ascii="Times New Roman" w:eastAsia="仿宋_GB2312" w:hAnsi="Times New Roman" w:cs="Times New Roman"/>
          <w:sz w:val="32"/>
          <w:szCs w:val="32"/>
        </w:rPr>
        <w:t>饮食牛奶、打溶的蛋、面粉、淀粉、土豆泥的悬浮液以及水等降低胃中药品的浓度，延缓毒物被人体吸收的速度并保护胃粘膜。</w:t>
      </w:r>
    </w:p>
    <w:p w:rsidR="00280CE7" w:rsidRDefault="00280CE7" w:rsidP="00280CE7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2.</w:t>
      </w:r>
      <w:r>
        <w:rPr>
          <w:rFonts w:ascii="Times New Roman" w:eastAsia="仿宋_GB2312" w:hAnsi="Times New Roman" w:cs="Times New Roman"/>
          <w:sz w:val="32"/>
          <w:szCs w:val="32"/>
        </w:rPr>
        <w:t>也可于</w:t>
      </w:r>
      <w:r>
        <w:rPr>
          <w:rFonts w:ascii="Times New Roman" w:eastAsia="仿宋_GB2312" w:hAnsi="Times New Roman" w:cs="Times New Roman"/>
          <w:sz w:val="32"/>
          <w:szCs w:val="32"/>
        </w:rPr>
        <w:t>500</w:t>
      </w:r>
      <w:r>
        <w:rPr>
          <w:rFonts w:ascii="Times New Roman" w:eastAsia="仿宋_GB2312" w:hAnsi="Times New Roman" w:cs="Times New Roman"/>
          <w:sz w:val="32"/>
          <w:szCs w:val="32"/>
        </w:rPr>
        <w:t>毫升蒸馏水中加入约</w:t>
      </w:r>
      <w:r>
        <w:rPr>
          <w:rFonts w:ascii="Times New Roman" w:eastAsia="仿宋_GB2312" w:hAnsi="Times New Roman" w:cs="Times New Roman"/>
          <w:sz w:val="32"/>
          <w:szCs w:val="32"/>
        </w:rPr>
        <w:t>50</w:t>
      </w:r>
      <w:r>
        <w:rPr>
          <w:rFonts w:ascii="Times New Roman" w:eastAsia="仿宋_GB2312" w:hAnsi="Times New Roman" w:cs="Times New Roman"/>
          <w:sz w:val="32"/>
          <w:szCs w:val="32"/>
        </w:rPr>
        <w:t>克活性炭，用前再添加</w:t>
      </w:r>
      <w:r>
        <w:rPr>
          <w:rFonts w:ascii="Times New Roman" w:eastAsia="仿宋_GB2312" w:hAnsi="Times New Roman" w:cs="Times New Roman"/>
          <w:sz w:val="32"/>
          <w:szCs w:val="32"/>
        </w:rPr>
        <w:t>400</w:t>
      </w:r>
      <w:r>
        <w:rPr>
          <w:rFonts w:ascii="Times New Roman" w:eastAsia="仿宋_GB2312" w:hAnsi="Times New Roman" w:cs="Times New Roman"/>
          <w:sz w:val="32"/>
          <w:szCs w:val="32"/>
        </w:rPr>
        <w:t>毫升蒸馏水，并充分摇动润湿，然后给患者分次少量吞服，一般</w:t>
      </w:r>
      <w:r>
        <w:rPr>
          <w:rFonts w:ascii="Times New Roman" w:eastAsia="仿宋_GB2312" w:hAnsi="Times New Roman" w:cs="Times New Roman"/>
          <w:sz w:val="32"/>
          <w:szCs w:val="32"/>
        </w:rPr>
        <w:t>10-15</w:t>
      </w:r>
      <w:r>
        <w:rPr>
          <w:rFonts w:ascii="Times New Roman" w:eastAsia="仿宋_GB2312" w:hAnsi="Times New Roman" w:cs="Times New Roman"/>
          <w:sz w:val="32"/>
          <w:szCs w:val="32"/>
        </w:rPr>
        <w:t>克活性炭大约可吸收</w:t>
      </w:r>
      <w:r>
        <w:rPr>
          <w:rFonts w:ascii="Times New Roman" w:eastAsia="仿宋_GB2312" w:hAnsi="Times New Roman" w:cs="Times New Roman"/>
          <w:sz w:val="32"/>
          <w:szCs w:val="32"/>
        </w:rPr>
        <w:t>1</w:t>
      </w:r>
      <w:r>
        <w:rPr>
          <w:rFonts w:ascii="Times New Roman" w:eastAsia="仿宋_GB2312" w:hAnsi="Times New Roman" w:cs="Times New Roman"/>
          <w:sz w:val="32"/>
          <w:szCs w:val="32"/>
        </w:rPr>
        <w:t>克毒物。</w:t>
      </w:r>
    </w:p>
    <w:p w:rsidR="00280CE7" w:rsidRDefault="00280CE7" w:rsidP="00280CE7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lastRenderedPageBreak/>
        <w:t>3.</w:t>
      </w:r>
      <w:r>
        <w:rPr>
          <w:rFonts w:ascii="Times New Roman" w:eastAsia="仿宋_GB2312" w:hAnsi="Times New Roman" w:cs="Times New Roman"/>
          <w:sz w:val="32"/>
          <w:szCs w:val="32"/>
        </w:rPr>
        <w:t>用手指或匙子按喉头或舌根催吐。</w:t>
      </w:r>
    </w:p>
    <w:p w:rsidR="00280CE7" w:rsidRDefault="00280CE7" w:rsidP="00280CE7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bookmarkStart w:id="18" w:name="_Toc13549"/>
      <w:bookmarkStart w:id="19" w:name="_Toc3474"/>
      <w:bookmarkStart w:id="20" w:name="_Toc23215"/>
      <w:bookmarkStart w:id="21" w:name="_Toc28943"/>
      <w:bookmarkStart w:id="22" w:name="_Toc24746"/>
      <w:bookmarkStart w:id="23" w:name="_Toc19427"/>
      <w:bookmarkStart w:id="24" w:name="_Toc19516"/>
      <w:r>
        <w:rPr>
          <w:rFonts w:ascii="Times New Roman" w:eastAsia="仿宋_GB2312" w:hAnsi="Times New Roman" w:cs="Times New Roman"/>
          <w:sz w:val="32"/>
          <w:szCs w:val="32"/>
        </w:rPr>
        <w:t>（二）吸入性化学中毒</w:t>
      </w:r>
      <w:bookmarkEnd w:id="18"/>
      <w:bookmarkEnd w:id="19"/>
      <w:bookmarkEnd w:id="20"/>
      <w:bookmarkEnd w:id="21"/>
      <w:bookmarkEnd w:id="22"/>
      <w:bookmarkEnd w:id="23"/>
      <w:bookmarkEnd w:id="24"/>
    </w:p>
    <w:p w:rsidR="00280CE7" w:rsidRDefault="00280CE7" w:rsidP="00280CE7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1.</w:t>
      </w:r>
      <w:r>
        <w:rPr>
          <w:rFonts w:ascii="宋体" w:eastAsia="宋体" w:hAnsi="宋体" w:cs="宋体" w:hint="eastAsia"/>
          <w:sz w:val="32"/>
          <w:szCs w:val="32"/>
        </w:rPr>
        <w:t>釆</w:t>
      </w:r>
      <w:r>
        <w:rPr>
          <w:rFonts w:ascii="仿宋_GB2312" w:eastAsia="仿宋_GB2312" w:hAnsi="仿宋_GB2312" w:cs="仿宋_GB2312" w:hint="eastAsia"/>
          <w:sz w:val="32"/>
          <w:szCs w:val="32"/>
        </w:rPr>
        <w:t>取果断措施切断毒源，如关闭管道阀门、堵塞泄漏的设备等，并通过开启门、窗等措施降低毒物浓度。</w:t>
      </w:r>
    </w:p>
    <w:p w:rsidR="00280CE7" w:rsidRDefault="00280CE7" w:rsidP="00280CE7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2.</w:t>
      </w:r>
      <w:r>
        <w:rPr>
          <w:rFonts w:ascii="Times New Roman" w:eastAsia="仿宋_GB2312" w:hAnsi="Times New Roman" w:cs="Times New Roman"/>
          <w:sz w:val="32"/>
          <w:szCs w:val="32"/>
        </w:rPr>
        <w:t>立刻将中毒者转移到空气新鲜的地方，解开衣服，放松身体。呼吸能力减弱时要马上进行人工呼吸。</w:t>
      </w:r>
    </w:p>
    <w:p w:rsidR="00280CE7" w:rsidRDefault="00280CE7" w:rsidP="00280CE7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bookmarkStart w:id="25" w:name="_Toc28441"/>
      <w:bookmarkStart w:id="26" w:name="_Toc21712"/>
      <w:r>
        <w:rPr>
          <w:rFonts w:ascii="Times New Roman" w:eastAsia="仿宋_GB2312" w:hAnsi="Times New Roman" w:cs="Times New Roman"/>
          <w:sz w:val="32"/>
          <w:szCs w:val="32"/>
        </w:rPr>
        <w:t>四、危险化学品泄露应急处置方案</w:t>
      </w:r>
      <w:bookmarkEnd w:id="25"/>
      <w:bookmarkEnd w:id="26"/>
    </w:p>
    <w:p w:rsidR="00280CE7" w:rsidRDefault="00280CE7" w:rsidP="00280CE7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（一）当发生危险化学品泄漏时，立即报告实验室相关负责人。报告要说清楚泄漏地点、泄漏物质、人员伤亡等。</w:t>
      </w:r>
    </w:p>
    <w:p w:rsidR="00280CE7" w:rsidRDefault="00280CE7" w:rsidP="00280CE7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（二）相关负责人赶赴现场，迅速撤离泄漏污染区人员至安全区，并进行隔离，严格限制出入。现场严禁烟火、可燃物和易燃物。现场应急救援人员穿戴好安全防护用品，不要直接接触泄漏物。</w:t>
      </w:r>
    </w:p>
    <w:p w:rsidR="00280CE7" w:rsidRDefault="00280CE7" w:rsidP="00280CE7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1.</w:t>
      </w:r>
      <w:r>
        <w:rPr>
          <w:rFonts w:ascii="Times New Roman" w:eastAsia="仿宋_GB2312" w:hAnsi="Times New Roman" w:cs="Times New Roman"/>
          <w:sz w:val="32"/>
          <w:szCs w:val="32"/>
        </w:rPr>
        <w:t>液体泄露：发生小量泄漏时，用沙土或其它不燃材料吸收。发生大量泄漏时，构筑围堤或挖坑收容，用泡沫覆盖，降低蒸汽灾害。</w:t>
      </w:r>
    </w:p>
    <w:p w:rsidR="00280CE7" w:rsidRDefault="00280CE7" w:rsidP="00280CE7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2.</w:t>
      </w:r>
      <w:r>
        <w:rPr>
          <w:rFonts w:ascii="Times New Roman" w:eastAsia="仿宋_GB2312" w:hAnsi="Times New Roman" w:cs="Times New Roman"/>
          <w:sz w:val="32"/>
          <w:szCs w:val="32"/>
        </w:rPr>
        <w:t>固体泄露：发生小量泄漏时，避免扬尘，用洁净的铲子收集于干燥、洁净、有盖的容器中。转移回收。发生大量泄漏时，用塑料布、帆布覆盖。使用无火花工具转移回收。</w:t>
      </w:r>
    </w:p>
    <w:p w:rsidR="00280CE7" w:rsidRDefault="00280CE7" w:rsidP="00280CE7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3.</w:t>
      </w:r>
      <w:r>
        <w:rPr>
          <w:rFonts w:ascii="Times New Roman" w:eastAsia="仿宋_GB2312" w:hAnsi="Times New Roman" w:cs="Times New Roman"/>
          <w:sz w:val="32"/>
          <w:szCs w:val="32"/>
        </w:rPr>
        <w:t>气体泄露：合理通风，加速扩散。在确认安全的情况下，及时切断电源和管道阀门。</w:t>
      </w:r>
    </w:p>
    <w:p w:rsidR="00280CE7" w:rsidRDefault="00280CE7" w:rsidP="00280CE7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（三）使受伤人员脱离泄漏现场，转移到通风处进行救护或转移到医务室；当有人员中毒窒息时应第一时间进行救治或就近送往医院。</w:t>
      </w:r>
    </w:p>
    <w:p w:rsidR="00280CE7" w:rsidRDefault="00280CE7" w:rsidP="00280CE7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lastRenderedPageBreak/>
        <w:t>（四）根据事故情况，立即向上级领导进行报告，报告要说清楚泄漏地点、泄漏物质、人员伤亡等。</w:t>
      </w:r>
    </w:p>
    <w:p w:rsidR="00280CE7" w:rsidRDefault="00280CE7" w:rsidP="00280CE7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（五）现场除应急处理人员外其它人员应尽快疏散撤离，应急处理人员应穿戴好防护用品，在确保安全的情况下，尽可能切断泄漏源。</w:t>
      </w:r>
    </w:p>
    <w:p w:rsidR="00280CE7" w:rsidRDefault="00280CE7" w:rsidP="00280CE7">
      <w:pPr>
        <w:keepNext/>
        <w:keepLines/>
        <w:spacing w:line="560" w:lineRule="exact"/>
        <w:outlineLvl w:val="1"/>
        <w:rPr>
          <w:rFonts w:ascii="Times New Roman" w:eastAsia="黑体" w:hAnsi="Times New Roman" w:cs="Times New Roman"/>
          <w:kern w:val="44"/>
          <w:sz w:val="32"/>
          <w:szCs w:val="20"/>
        </w:rPr>
      </w:pPr>
      <w:bookmarkStart w:id="27" w:name="_Toc28930"/>
      <w:bookmarkStart w:id="28" w:name="_Toc8266"/>
      <w:r>
        <w:rPr>
          <w:rFonts w:ascii="Times New Roman" w:eastAsia="黑体" w:hAnsi="Times New Roman" w:cs="Times New Roman"/>
          <w:kern w:val="44"/>
          <w:sz w:val="32"/>
          <w:szCs w:val="20"/>
        </w:rPr>
        <w:t>五、化学品进入眼睛应急处置方案</w:t>
      </w:r>
      <w:bookmarkEnd w:id="27"/>
      <w:bookmarkEnd w:id="28"/>
    </w:p>
    <w:p w:rsidR="00280CE7" w:rsidRDefault="00280CE7" w:rsidP="00280CE7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（一）撑开眼睑，用水洗涤</w:t>
      </w:r>
      <w:r>
        <w:rPr>
          <w:rFonts w:ascii="Times New Roman" w:eastAsia="仿宋_GB2312" w:hAnsi="Times New Roman" w:cs="Times New Roman"/>
          <w:sz w:val="32"/>
          <w:szCs w:val="32"/>
        </w:rPr>
        <w:t>5</w:t>
      </w:r>
      <w:r>
        <w:rPr>
          <w:rFonts w:ascii="Times New Roman" w:eastAsia="仿宋_GB2312" w:hAnsi="Times New Roman" w:cs="Times New Roman"/>
          <w:sz w:val="32"/>
          <w:szCs w:val="32"/>
        </w:rPr>
        <w:t>分钟；冲洗时不要溅及未受伤的眼睛；不要用手揉眼睛；可以把整个面部泡在水里，连续做睁眼和闭眼的动作；不要使用化学解毒剂。</w:t>
      </w:r>
    </w:p>
    <w:p w:rsidR="00280CE7" w:rsidRDefault="00280CE7" w:rsidP="00280CE7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（二）冲洗后用清洁敷料覆盖保护双眼，迅速前往医院。</w:t>
      </w:r>
    </w:p>
    <w:p w:rsidR="00280CE7" w:rsidRDefault="00280CE7" w:rsidP="00280CE7">
      <w:pPr>
        <w:keepNext/>
        <w:keepLines/>
        <w:spacing w:line="560" w:lineRule="exact"/>
        <w:outlineLvl w:val="1"/>
        <w:rPr>
          <w:rFonts w:ascii="Times New Roman" w:eastAsia="黑体" w:hAnsi="Times New Roman" w:cs="Times New Roman"/>
          <w:kern w:val="44"/>
          <w:sz w:val="32"/>
          <w:szCs w:val="20"/>
        </w:rPr>
      </w:pPr>
      <w:bookmarkStart w:id="29" w:name="_Toc25921"/>
      <w:bookmarkStart w:id="30" w:name="_Toc9497"/>
      <w:r>
        <w:rPr>
          <w:rFonts w:ascii="Times New Roman" w:eastAsia="黑体" w:hAnsi="Times New Roman" w:cs="Times New Roman"/>
          <w:kern w:val="44"/>
          <w:sz w:val="32"/>
          <w:szCs w:val="20"/>
        </w:rPr>
        <w:t>六、灼伤应急处置方案</w:t>
      </w:r>
      <w:bookmarkEnd w:id="29"/>
      <w:bookmarkEnd w:id="30"/>
    </w:p>
    <w:p w:rsidR="00280CE7" w:rsidRDefault="00280CE7" w:rsidP="00280CE7">
      <w:pPr>
        <w:pStyle w:val="2"/>
        <w:spacing w:before="0" w:after="0" w:line="560" w:lineRule="exact"/>
        <w:rPr>
          <w:rFonts w:cs="Times New Roman"/>
          <w:b w:val="0"/>
        </w:rPr>
      </w:pPr>
      <w:bookmarkStart w:id="31" w:name="_Toc16040"/>
      <w:bookmarkStart w:id="32" w:name="_Toc26436"/>
      <w:bookmarkStart w:id="33" w:name="_Toc12139"/>
      <w:bookmarkStart w:id="34" w:name="_Toc5341"/>
      <w:bookmarkStart w:id="35" w:name="_Toc20616"/>
      <w:bookmarkStart w:id="36" w:name="_Toc5395"/>
      <w:bookmarkStart w:id="37" w:name="_Toc14063"/>
      <w:r>
        <w:rPr>
          <w:rFonts w:cs="Times New Roman"/>
          <w:b w:val="0"/>
        </w:rPr>
        <w:t>（一）化学灼伤</w:t>
      </w:r>
      <w:bookmarkEnd w:id="31"/>
      <w:bookmarkEnd w:id="32"/>
      <w:bookmarkEnd w:id="33"/>
      <w:bookmarkEnd w:id="34"/>
      <w:bookmarkEnd w:id="35"/>
      <w:bookmarkEnd w:id="36"/>
      <w:bookmarkEnd w:id="37"/>
    </w:p>
    <w:p w:rsidR="00280CE7" w:rsidRDefault="00280CE7" w:rsidP="00280CE7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1.</w:t>
      </w:r>
      <w:r>
        <w:rPr>
          <w:rFonts w:ascii="Times New Roman" w:eastAsia="仿宋_GB2312" w:hAnsi="Times New Roman" w:cs="Times New Roman"/>
          <w:sz w:val="32"/>
          <w:szCs w:val="32"/>
        </w:rPr>
        <w:t>迅速移离现场，脱去被化学物污染的衣服、手套、鞋袜等，并立即用大量流动清水彻底冲洗。冲洗时间一般要求</w:t>
      </w:r>
      <w:r>
        <w:rPr>
          <w:rFonts w:ascii="Times New Roman" w:eastAsia="仿宋_GB2312" w:hAnsi="Times New Roman" w:cs="Times New Roman"/>
          <w:sz w:val="32"/>
          <w:szCs w:val="32"/>
        </w:rPr>
        <w:t>20</w:t>
      </w:r>
      <w:r>
        <w:rPr>
          <w:rFonts w:ascii="Times New Roman" w:eastAsia="仿宋_GB2312" w:hAnsi="Times New Roman" w:cs="Times New Roman"/>
          <w:sz w:val="32"/>
          <w:szCs w:val="32"/>
        </w:rPr>
        <w:t>～</w:t>
      </w:r>
      <w:r>
        <w:rPr>
          <w:rFonts w:ascii="Times New Roman" w:eastAsia="仿宋_GB2312" w:hAnsi="Times New Roman" w:cs="Times New Roman"/>
          <w:sz w:val="32"/>
          <w:szCs w:val="32"/>
        </w:rPr>
        <w:t>30min</w:t>
      </w:r>
      <w:r>
        <w:rPr>
          <w:rFonts w:ascii="Times New Roman" w:eastAsia="仿宋_GB2312" w:hAnsi="Times New Roman" w:cs="Times New Roman"/>
          <w:sz w:val="32"/>
          <w:szCs w:val="32"/>
        </w:rPr>
        <w:t>。碱性物质灼伤后冲洗时间应延长。应特别注意眼及其他特殊部位如头面、手、会阴的冲洗。灼伤创面经水冲洗处理后，必要时可进行合理中和治疗。</w:t>
      </w:r>
    </w:p>
    <w:p w:rsidR="00280CE7" w:rsidRDefault="00280CE7" w:rsidP="00280CE7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2.</w:t>
      </w:r>
      <w:r>
        <w:rPr>
          <w:rFonts w:ascii="Times New Roman" w:eastAsia="仿宋_GB2312" w:hAnsi="Times New Roman" w:cs="Times New Roman"/>
          <w:sz w:val="32"/>
          <w:szCs w:val="32"/>
        </w:rPr>
        <w:t>烧伤面积较小时，可先用冷水连续冲洗</w:t>
      </w:r>
      <w:r>
        <w:rPr>
          <w:rFonts w:ascii="Times New Roman" w:eastAsia="仿宋_GB2312" w:hAnsi="Times New Roman" w:cs="Times New Roman"/>
          <w:sz w:val="32"/>
          <w:szCs w:val="32"/>
        </w:rPr>
        <w:t>30</w:t>
      </w:r>
      <w:r>
        <w:rPr>
          <w:rFonts w:ascii="Times New Roman" w:eastAsia="仿宋_GB2312" w:hAnsi="Times New Roman" w:cs="Times New Roman"/>
          <w:sz w:val="32"/>
          <w:szCs w:val="32"/>
        </w:rPr>
        <w:t>分钟，再涂膏药。大面积烧伤时，尽快送医。</w:t>
      </w:r>
    </w:p>
    <w:p w:rsidR="00280CE7" w:rsidRDefault="00280CE7" w:rsidP="00280CE7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3.</w:t>
      </w:r>
      <w:r>
        <w:rPr>
          <w:rFonts w:ascii="Times New Roman" w:eastAsia="仿宋_GB2312" w:hAnsi="Times New Roman" w:cs="Times New Roman"/>
          <w:sz w:val="32"/>
          <w:szCs w:val="32"/>
        </w:rPr>
        <w:t>化学灼伤创面应彻底清创，剪去水疱，清除坏死组织，深度创面应立即或早期进行切</w:t>
      </w:r>
      <w:r>
        <w:rPr>
          <w:rFonts w:ascii="Times New Roman" w:eastAsia="仿宋_GB2312" w:hAnsi="Times New Roman" w:cs="Times New Roman"/>
          <w:sz w:val="32"/>
          <w:szCs w:val="32"/>
        </w:rPr>
        <w:t>(</w:t>
      </w:r>
      <w:r>
        <w:rPr>
          <w:rFonts w:ascii="Times New Roman" w:eastAsia="仿宋_GB2312" w:hAnsi="Times New Roman" w:cs="Times New Roman"/>
          <w:sz w:val="32"/>
          <w:szCs w:val="32"/>
        </w:rPr>
        <w:t>削</w:t>
      </w:r>
      <w:r>
        <w:rPr>
          <w:rFonts w:ascii="Times New Roman" w:eastAsia="仿宋_GB2312" w:hAnsi="Times New Roman" w:cs="Times New Roman"/>
          <w:sz w:val="32"/>
          <w:szCs w:val="32"/>
        </w:rPr>
        <w:t>)</w:t>
      </w:r>
      <w:r>
        <w:rPr>
          <w:rFonts w:ascii="Times New Roman" w:eastAsia="仿宋_GB2312" w:hAnsi="Times New Roman" w:cs="Times New Roman"/>
          <w:sz w:val="32"/>
          <w:szCs w:val="32"/>
        </w:rPr>
        <w:t>痂植皮或延迟植皮。</w:t>
      </w:r>
    </w:p>
    <w:p w:rsidR="00280CE7" w:rsidRDefault="00280CE7" w:rsidP="00280CE7">
      <w:pPr>
        <w:pStyle w:val="2"/>
        <w:spacing w:before="0" w:after="0" w:line="560" w:lineRule="exact"/>
        <w:rPr>
          <w:rFonts w:cs="Times New Roman"/>
          <w:b w:val="0"/>
        </w:rPr>
      </w:pPr>
      <w:bookmarkStart w:id="38" w:name="_Toc26751"/>
      <w:bookmarkStart w:id="39" w:name="_Toc18185"/>
      <w:bookmarkStart w:id="40" w:name="_Toc8437"/>
      <w:bookmarkStart w:id="41" w:name="_Toc25159"/>
      <w:bookmarkStart w:id="42" w:name="_Toc32281"/>
      <w:bookmarkStart w:id="43" w:name="_Toc9581"/>
      <w:bookmarkStart w:id="44" w:name="_Toc16944"/>
      <w:r>
        <w:rPr>
          <w:rFonts w:cs="Times New Roman"/>
          <w:b w:val="0"/>
        </w:rPr>
        <w:t>（二）水火烫伤</w:t>
      </w:r>
      <w:bookmarkEnd w:id="38"/>
      <w:bookmarkEnd w:id="39"/>
      <w:bookmarkEnd w:id="40"/>
      <w:bookmarkEnd w:id="41"/>
      <w:bookmarkEnd w:id="42"/>
      <w:bookmarkEnd w:id="43"/>
      <w:bookmarkEnd w:id="44"/>
    </w:p>
    <w:p w:rsidR="00280CE7" w:rsidRDefault="00280CE7" w:rsidP="00280CE7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1.</w:t>
      </w:r>
      <w:r>
        <w:rPr>
          <w:rFonts w:ascii="Times New Roman" w:eastAsia="仿宋_GB2312" w:hAnsi="Times New Roman" w:cs="Times New Roman"/>
          <w:sz w:val="32"/>
          <w:szCs w:val="32"/>
        </w:rPr>
        <w:t>水火烫伤处理的原则是首先除去热源，迅速离开现场，用各种灭火方法，如水浸、水淋、就地卧倒翻滚、立即将湿</w:t>
      </w:r>
      <w:r>
        <w:rPr>
          <w:rFonts w:ascii="Times New Roman" w:eastAsia="仿宋_GB2312" w:hAnsi="Times New Roman" w:cs="Times New Roman"/>
          <w:sz w:val="32"/>
          <w:szCs w:val="32"/>
        </w:rPr>
        <w:lastRenderedPageBreak/>
        <w:t>衣服脱去或剪破、淋水，将肢体浸泡在冷水中，直到疼痛消失为止。还可用湿毛巾或床单盖在伤处，再往上喷洒冷水。不要弄破水泡。</w:t>
      </w:r>
    </w:p>
    <w:p w:rsidR="00280CE7" w:rsidRDefault="00280CE7" w:rsidP="00280CE7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2.</w:t>
      </w:r>
      <w:r>
        <w:rPr>
          <w:rFonts w:ascii="Times New Roman" w:eastAsia="仿宋_GB2312" w:hAnsi="Times New Roman" w:cs="Times New Roman"/>
          <w:sz w:val="32"/>
          <w:szCs w:val="32"/>
        </w:rPr>
        <w:t>然后对烫伤进行创面处理。烫伤的创面处理最为重要，先剃除伤区及其附近的毛发，剪除过长的指甲。创面周围健康皮肤用肥皂水及清水洗净，再用</w:t>
      </w:r>
      <w:r>
        <w:rPr>
          <w:rFonts w:ascii="Times New Roman" w:eastAsia="仿宋_GB2312" w:hAnsi="Times New Roman" w:cs="Times New Roman"/>
          <w:sz w:val="32"/>
          <w:szCs w:val="32"/>
        </w:rPr>
        <w:t>0.1</w:t>
      </w:r>
      <w:r>
        <w:rPr>
          <w:rFonts w:ascii="Times New Roman" w:eastAsia="仿宋_GB2312" w:hAnsi="Times New Roman" w:cs="Times New Roman"/>
          <w:sz w:val="32"/>
          <w:szCs w:val="32"/>
        </w:rPr>
        <w:t>％新洁尔灭液或</w:t>
      </w:r>
      <w:r>
        <w:rPr>
          <w:rFonts w:ascii="Times New Roman" w:eastAsia="仿宋_GB2312" w:hAnsi="Times New Roman" w:cs="Times New Roman"/>
          <w:sz w:val="32"/>
          <w:szCs w:val="32"/>
        </w:rPr>
        <w:t>75</w:t>
      </w:r>
      <w:r>
        <w:rPr>
          <w:rFonts w:ascii="Times New Roman" w:eastAsia="仿宋_GB2312" w:hAnsi="Times New Roman" w:cs="Times New Roman"/>
          <w:sz w:val="32"/>
          <w:szCs w:val="32"/>
        </w:rPr>
        <w:t>％酒精擦洗消毒。创面用等渗盐水清洗，去除创面上的异物、污垢等。保护小水泡勿损破，大水泡可用注射空针抽出血泡液，或在低位剪破放出水泡液。已破的水泡或污染较重者，应剪除泡皮，创面用纱布轻轻辗开，上面覆盖一层液体石蜡纱布或薄层凡士林油纱布，外加多层脱脂纱布及棉垫，用绷带均匀加压包扎。水火烫伤面积过大时，不能用凉水冲洗，可在患处敷上冷毛巾，此外，不要涂任何药物，只需保持患部清洁，以免送医院后为清洗药物而耽误时间。</w:t>
      </w:r>
    </w:p>
    <w:p w:rsidR="00280CE7" w:rsidRDefault="00280CE7" w:rsidP="00280CE7">
      <w:pPr>
        <w:keepNext/>
        <w:keepLines/>
        <w:spacing w:line="560" w:lineRule="exact"/>
        <w:outlineLvl w:val="1"/>
        <w:rPr>
          <w:rFonts w:ascii="Times New Roman" w:eastAsia="黑体" w:hAnsi="Times New Roman" w:cs="Times New Roman"/>
          <w:kern w:val="44"/>
          <w:sz w:val="32"/>
          <w:szCs w:val="20"/>
        </w:rPr>
      </w:pPr>
      <w:bookmarkStart w:id="45" w:name="_Toc14417"/>
      <w:bookmarkStart w:id="46" w:name="_Toc22730"/>
      <w:r>
        <w:rPr>
          <w:rFonts w:ascii="Times New Roman" w:eastAsia="黑体" w:hAnsi="Times New Roman" w:cs="Times New Roman"/>
          <w:kern w:val="44"/>
          <w:sz w:val="32"/>
          <w:szCs w:val="20"/>
        </w:rPr>
        <w:t>七、冻伤应急处置方案</w:t>
      </w:r>
      <w:bookmarkEnd w:id="45"/>
      <w:bookmarkEnd w:id="46"/>
    </w:p>
    <w:p w:rsidR="00280CE7" w:rsidRDefault="00280CE7" w:rsidP="00280CE7">
      <w:pPr>
        <w:numPr>
          <w:ilvl w:val="0"/>
          <w:numId w:val="1"/>
        </w:numPr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应迅速脱离低温环境和冰冻物体，把冻伤部位放入</w:t>
      </w:r>
      <w:r>
        <w:rPr>
          <w:rFonts w:ascii="Times New Roman" w:eastAsia="仿宋_GB2312" w:hAnsi="Times New Roman" w:cs="Times New Roman"/>
          <w:sz w:val="32"/>
          <w:szCs w:val="32"/>
        </w:rPr>
        <w:t>38</w:t>
      </w:r>
      <w:r>
        <w:rPr>
          <w:rFonts w:ascii="Times New Roman" w:eastAsia="仿宋_GB2312" w:hAnsi="Times New Roman" w:cs="Times New Roman"/>
          <w:sz w:val="32"/>
          <w:szCs w:val="32"/>
        </w:rPr>
        <w:t>～</w:t>
      </w:r>
      <w:r>
        <w:rPr>
          <w:rFonts w:ascii="Times New Roman" w:eastAsia="仿宋_GB2312" w:hAnsi="Times New Roman" w:cs="Times New Roman"/>
          <w:sz w:val="32"/>
          <w:szCs w:val="32"/>
        </w:rPr>
        <w:t>42</w:t>
      </w:r>
      <w:r>
        <w:rPr>
          <w:rFonts w:ascii="宋体" w:eastAsia="宋体" w:hAnsi="宋体" w:cs="宋体" w:hint="eastAsia"/>
          <w:sz w:val="32"/>
          <w:szCs w:val="32"/>
        </w:rPr>
        <w:t>℃</w:t>
      </w:r>
      <w:r>
        <w:rPr>
          <w:rFonts w:ascii="Times New Roman" w:eastAsia="仿宋_GB2312" w:hAnsi="Times New Roman" w:cs="Times New Roman"/>
          <w:sz w:val="32"/>
          <w:szCs w:val="32"/>
        </w:rPr>
        <w:t>(</w:t>
      </w:r>
      <w:r>
        <w:rPr>
          <w:rFonts w:ascii="Times New Roman" w:eastAsia="仿宋_GB2312" w:hAnsi="Times New Roman" w:cs="Times New Roman"/>
          <w:sz w:val="32"/>
          <w:szCs w:val="32"/>
        </w:rPr>
        <w:t>不要超过此温度</w:t>
      </w:r>
      <w:r>
        <w:rPr>
          <w:rFonts w:ascii="Times New Roman" w:eastAsia="仿宋_GB2312" w:hAnsi="Times New Roman" w:cs="Times New Roman"/>
          <w:sz w:val="32"/>
          <w:szCs w:val="32"/>
        </w:rPr>
        <w:t>)</w:t>
      </w:r>
      <w:r>
        <w:rPr>
          <w:rFonts w:ascii="Times New Roman" w:eastAsia="仿宋_GB2312" w:hAnsi="Times New Roman" w:cs="Times New Roman"/>
          <w:sz w:val="32"/>
          <w:szCs w:val="32"/>
        </w:rPr>
        <w:t>的热水中浸</w:t>
      </w:r>
      <w:r>
        <w:rPr>
          <w:rFonts w:ascii="Times New Roman" w:eastAsia="仿宋_GB2312" w:hAnsi="Times New Roman" w:cs="Times New Roman"/>
          <w:sz w:val="32"/>
          <w:szCs w:val="32"/>
        </w:rPr>
        <w:t>20-30</w:t>
      </w:r>
      <w:r>
        <w:rPr>
          <w:rFonts w:ascii="Times New Roman" w:eastAsia="仿宋_GB2312" w:hAnsi="Times New Roman" w:cs="Times New Roman"/>
          <w:sz w:val="32"/>
          <w:szCs w:val="32"/>
        </w:rPr>
        <w:t>分钟，水量要足够，水温要比较恒定。</w:t>
      </w:r>
    </w:p>
    <w:p w:rsidR="00280CE7" w:rsidRDefault="00280CE7" w:rsidP="00280CE7">
      <w:pPr>
        <w:numPr>
          <w:ilvl w:val="0"/>
          <w:numId w:val="1"/>
        </w:numPr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对于心跳呼吸停止者应施行胸外心脏按压和人工呼吸。</w:t>
      </w:r>
    </w:p>
    <w:p w:rsidR="00280CE7" w:rsidRDefault="00280CE7" w:rsidP="00280CE7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（三）冻伤时，不可做运动或用雪、冰水等进行摩擦取暖。</w:t>
      </w:r>
    </w:p>
    <w:p w:rsidR="00280CE7" w:rsidRDefault="00280CE7" w:rsidP="00280CE7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（四）冻伤情况严重者，在对冻伤部位做复温的同时尽快就医。</w:t>
      </w:r>
    </w:p>
    <w:p w:rsidR="00280CE7" w:rsidRDefault="00280CE7" w:rsidP="00280CE7">
      <w:pPr>
        <w:keepNext/>
        <w:keepLines/>
        <w:spacing w:line="560" w:lineRule="exact"/>
        <w:outlineLvl w:val="1"/>
        <w:rPr>
          <w:rFonts w:ascii="Times New Roman" w:eastAsia="黑体" w:hAnsi="Times New Roman" w:cs="Times New Roman"/>
          <w:kern w:val="44"/>
          <w:sz w:val="32"/>
          <w:szCs w:val="20"/>
        </w:rPr>
      </w:pPr>
      <w:bookmarkStart w:id="47" w:name="_Toc32263"/>
      <w:bookmarkStart w:id="48" w:name="_Toc5599"/>
      <w:r>
        <w:rPr>
          <w:rFonts w:ascii="Times New Roman" w:eastAsia="黑体" w:hAnsi="Times New Roman" w:cs="Times New Roman"/>
          <w:kern w:val="44"/>
          <w:sz w:val="32"/>
          <w:szCs w:val="20"/>
        </w:rPr>
        <w:lastRenderedPageBreak/>
        <w:t>八、实验室外伤应急处置方案</w:t>
      </w:r>
      <w:bookmarkEnd w:id="47"/>
      <w:bookmarkEnd w:id="48"/>
    </w:p>
    <w:p w:rsidR="00280CE7" w:rsidRDefault="00280CE7" w:rsidP="00280CE7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（一）原则上可直接压迫损伤部位进行止血。</w:t>
      </w:r>
    </w:p>
    <w:p w:rsidR="00280CE7" w:rsidRDefault="00280CE7" w:rsidP="00280CE7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（二）由玻璃碎片造成的外伤必须先除去碎片；损伤四肢的血管时，可用手巾等东西将其捆扎止急血；有玻璃碎片时使用止血带；尽快就医。</w:t>
      </w:r>
    </w:p>
    <w:p w:rsidR="00280CE7" w:rsidRDefault="00280CE7" w:rsidP="00280CE7">
      <w:pPr>
        <w:keepNext/>
        <w:keepLines/>
        <w:spacing w:line="560" w:lineRule="exact"/>
        <w:outlineLvl w:val="1"/>
        <w:rPr>
          <w:rFonts w:ascii="Times New Roman" w:eastAsia="黑体" w:hAnsi="Times New Roman" w:cs="Times New Roman"/>
          <w:kern w:val="44"/>
          <w:sz w:val="32"/>
          <w:szCs w:val="20"/>
        </w:rPr>
      </w:pPr>
      <w:bookmarkStart w:id="49" w:name="_Toc14081"/>
      <w:bookmarkStart w:id="50" w:name="_Toc23749"/>
      <w:r>
        <w:rPr>
          <w:rFonts w:ascii="Times New Roman" w:eastAsia="黑体" w:hAnsi="Times New Roman" w:cs="Times New Roman"/>
          <w:kern w:val="44"/>
          <w:sz w:val="32"/>
          <w:szCs w:val="20"/>
        </w:rPr>
        <w:t>九、被放射线照射事故应急处置方案</w:t>
      </w:r>
      <w:bookmarkEnd w:id="49"/>
      <w:bookmarkEnd w:id="50"/>
    </w:p>
    <w:p w:rsidR="00280CE7" w:rsidRDefault="00280CE7" w:rsidP="00280CE7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（一）全身被放射线照射时要避免再被照射，让受照射者保持安静并增加营养。</w:t>
      </w:r>
    </w:p>
    <w:p w:rsidR="00280CE7" w:rsidRDefault="00280CE7" w:rsidP="00280CE7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（二）皮肤上沾有放射性物质时要立刻洗去。</w:t>
      </w:r>
    </w:p>
    <w:p w:rsidR="00280CE7" w:rsidRDefault="00280CE7" w:rsidP="00280CE7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（三）若吞食时，要设法尽可能把它排出体外。</w:t>
      </w:r>
    </w:p>
    <w:p w:rsidR="00280CE7" w:rsidRDefault="00280CE7" w:rsidP="00280CE7">
      <w:pPr>
        <w:keepNext/>
        <w:keepLines/>
        <w:spacing w:line="560" w:lineRule="exact"/>
        <w:outlineLvl w:val="1"/>
        <w:rPr>
          <w:rFonts w:ascii="Times New Roman" w:eastAsia="黑体" w:hAnsi="Times New Roman" w:cs="Times New Roman"/>
          <w:kern w:val="44"/>
          <w:sz w:val="32"/>
          <w:szCs w:val="20"/>
        </w:rPr>
      </w:pPr>
      <w:bookmarkStart w:id="51" w:name="_Toc30762"/>
      <w:bookmarkStart w:id="52" w:name="_Toc31583"/>
      <w:r>
        <w:rPr>
          <w:rFonts w:ascii="Times New Roman" w:eastAsia="黑体" w:hAnsi="Times New Roman" w:cs="Times New Roman"/>
          <w:kern w:val="44"/>
          <w:sz w:val="32"/>
          <w:szCs w:val="20"/>
        </w:rPr>
        <w:t>十、危险化学品丢失、被盗应急处置方案</w:t>
      </w:r>
      <w:bookmarkEnd w:id="51"/>
      <w:bookmarkEnd w:id="52"/>
    </w:p>
    <w:p w:rsidR="00280CE7" w:rsidRDefault="00280CE7" w:rsidP="00280CE7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（一）发生危险化学品丢失、被盗事故时，应当保护好现场，同时报告实验室相关负责人。</w:t>
      </w:r>
    </w:p>
    <w:p w:rsidR="00280CE7" w:rsidRDefault="00280CE7" w:rsidP="00280CE7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（二）实验室相关负责人应报告当地公安机关，并积极配合公安机关进行调查、侦破。</w:t>
      </w:r>
    </w:p>
    <w:p w:rsidR="00280CE7" w:rsidRDefault="00280CE7" w:rsidP="00280CE7">
      <w:pPr>
        <w:keepNext/>
        <w:keepLines/>
        <w:spacing w:line="560" w:lineRule="exact"/>
        <w:outlineLvl w:val="1"/>
        <w:rPr>
          <w:rFonts w:ascii="Times New Roman" w:eastAsia="黑体" w:hAnsi="Times New Roman" w:cs="Times New Roman"/>
          <w:kern w:val="44"/>
          <w:sz w:val="32"/>
          <w:szCs w:val="20"/>
        </w:rPr>
      </w:pPr>
      <w:bookmarkStart w:id="53" w:name="_Toc4408"/>
      <w:bookmarkStart w:id="54" w:name="_Toc15490"/>
      <w:r>
        <w:rPr>
          <w:rFonts w:ascii="Times New Roman" w:eastAsia="黑体" w:hAnsi="Times New Roman" w:cs="Times New Roman"/>
          <w:kern w:val="44"/>
          <w:sz w:val="32"/>
          <w:szCs w:val="20"/>
        </w:rPr>
        <w:t>十一、触电事故应急处置方案</w:t>
      </w:r>
      <w:bookmarkEnd w:id="53"/>
      <w:bookmarkEnd w:id="54"/>
    </w:p>
    <w:p w:rsidR="00280CE7" w:rsidRDefault="00280CE7" w:rsidP="00280CE7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（一）使触电者脱离电源：应立即切断电源，可以采用关闭电源开关，用干燥木棍挑开电线或拉下电闸。救护人员注意穿上胶底鞋或站在干燥木板上，想方设法使伤员脱离电源。高压线需移开</w:t>
      </w:r>
      <w:r>
        <w:rPr>
          <w:rFonts w:ascii="Times New Roman" w:eastAsia="仿宋_GB2312" w:hAnsi="Times New Roman" w:cs="Times New Roman"/>
          <w:sz w:val="32"/>
          <w:szCs w:val="32"/>
        </w:rPr>
        <w:t>10</w:t>
      </w:r>
      <w:r>
        <w:rPr>
          <w:rFonts w:ascii="Times New Roman" w:eastAsia="仿宋_GB2312" w:hAnsi="Times New Roman" w:cs="Times New Roman"/>
          <w:sz w:val="32"/>
          <w:szCs w:val="32"/>
        </w:rPr>
        <w:t>米方能接近伤员。</w:t>
      </w:r>
    </w:p>
    <w:p w:rsidR="00280CE7" w:rsidRDefault="00280CE7" w:rsidP="00280CE7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（二）检查伤员：触电者脱离电源后，应迅速将其移到通风干燥的地方仰卧，并立即检查伤员情况。</w:t>
      </w:r>
    </w:p>
    <w:p w:rsidR="00280CE7" w:rsidRDefault="00280CE7" w:rsidP="00280CE7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（三）急救并求医：根据受伤情况确定处理方法，对心跳、呼吸停止的，立即就地采用人工心肺复苏方法抢救，并</w:t>
      </w:r>
      <w:r>
        <w:rPr>
          <w:rFonts w:ascii="Times New Roman" w:eastAsia="仿宋_GB2312" w:hAnsi="Times New Roman" w:cs="Times New Roman"/>
          <w:sz w:val="32"/>
          <w:szCs w:val="32"/>
        </w:rPr>
        <w:lastRenderedPageBreak/>
        <w:t>及时拨打</w:t>
      </w:r>
      <w:r>
        <w:rPr>
          <w:rFonts w:ascii="Times New Roman" w:eastAsia="仿宋_GB2312" w:hAnsi="Times New Roman" w:cs="Times New Roman"/>
          <w:sz w:val="32"/>
          <w:szCs w:val="32"/>
        </w:rPr>
        <w:t>120</w:t>
      </w:r>
      <w:r>
        <w:rPr>
          <w:rFonts w:ascii="Times New Roman" w:eastAsia="仿宋_GB2312" w:hAnsi="Times New Roman" w:cs="Times New Roman"/>
          <w:sz w:val="32"/>
          <w:szCs w:val="32"/>
        </w:rPr>
        <w:t>急救电话。应坚持不懈地做心肺复苏，直到医生到达。</w:t>
      </w:r>
    </w:p>
    <w:p w:rsidR="00280CE7" w:rsidRDefault="00280CE7" w:rsidP="00280CE7">
      <w:pPr>
        <w:keepNext/>
        <w:keepLines/>
        <w:spacing w:line="560" w:lineRule="exact"/>
        <w:outlineLvl w:val="1"/>
        <w:rPr>
          <w:rFonts w:ascii="Times New Roman" w:eastAsia="黑体" w:hAnsi="Times New Roman" w:cs="Times New Roman"/>
          <w:kern w:val="44"/>
          <w:sz w:val="32"/>
          <w:szCs w:val="20"/>
        </w:rPr>
      </w:pPr>
      <w:bookmarkStart w:id="55" w:name="_Toc4575"/>
      <w:bookmarkStart w:id="56" w:name="_Toc31218"/>
      <w:r>
        <w:rPr>
          <w:rFonts w:ascii="Times New Roman" w:eastAsia="黑体" w:hAnsi="Times New Roman" w:cs="Times New Roman"/>
          <w:kern w:val="44"/>
          <w:sz w:val="32"/>
          <w:szCs w:val="20"/>
        </w:rPr>
        <w:t>十二、机械伤害应急处置方案</w:t>
      </w:r>
      <w:bookmarkEnd w:id="55"/>
      <w:bookmarkEnd w:id="56"/>
    </w:p>
    <w:p w:rsidR="00280CE7" w:rsidRDefault="00280CE7" w:rsidP="00280CE7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（一）发生机械伤害事故后，抢救的重点放在对骨折和出血的应急救护上。为受伤者止血。</w:t>
      </w:r>
    </w:p>
    <w:p w:rsidR="00280CE7" w:rsidRDefault="00280CE7" w:rsidP="00280CE7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（二）如发现伤者手足骨折，不要盲目搬运伤者。应在骨折部位用夹板把受伤位置临时固定，使断端不再移位或刺伤肌肉、神经或血管。将伤者送往医院。</w:t>
      </w:r>
    </w:p>
    <w:p w:rsidR="00280CE7" w:rsidRDefault="00280CE7" w:rsidP="00280CE7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（三）应动用最快的交通工具，及时把伤者送往邻近医院抢救，运送途中应尽量减少颠簸。同时密切注意伤者的呼吸、脉搏、血压及伤口的情况。</w:t>
      </w:r>
    </w:p>
    <w:p w:rsidR="00280CE7" w:rsidRDefault="00280CE7" w:rsidP="00280CE7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（四）如果有被压住、夹住的伤者，不能轻易移动，以免造成次生伤害。</w:t>
      </w:r>
    </w:p>
    <w:p w:rsidR="00280CE7" w:rsidRDefault="00280CE7" w:rsidP="00280CE7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注：</w:t>
      </w:r>
    </w:p>
    <w:p w:rsidR="00280CE7" w:rsidRDefault="00280CE7" w:rsidP="00280CE7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1.</w:t>
      </w:r>
      <w:r>
        <w:rPr>
          <w:rFonts w:ascii="Times New Roman" w:eastAsia="仿宋_GB2312" w:hAnsi="Times New Roman" w:cs="Times New Roman"/>
          <w:sz w:val="32"/>
          <w:szCs w:val="32"/>
        </w:rPr>
        <w:t>每个实验室均应配备急救药箱，急救药箱内应至少放有灭菌棉签、</w:t>
      </w:r>
      <w:r>
        <w:rPr>
          <w:rFonts w:ascii="Times New Roman" w:eastAsia="仿宋_GB2312" w:hAnsi="Times New Roman" w:cs="Times New Roman"/>
          <w:sz w:val="32"/>
          <w:szCs w:val="32"/>
        </w:rPr>
        <w:t>75%</w:t>
      </w:r>
      <w:r>
        <w:rPr>
          <w:rFonts w:ascii="Times New Roman" w:eastAsia="仿宋_GB2312" w:hAnsi="Times New Roman" w:cs="Times New Roman"/>
          <w:sz w:val="32"/>
          <w:szCs w:val="32"/>
        </w:rPr>
        <w:t>酒精、碘酒、灭菌纱布和橡皮膏、创可贴、手术剪、烫伤膏等。</w:t>
      </w:r>
    </w:p>
    <w:p w:rsidR="00280CE7" w:rsidRDefault="00280CE7" w:rsidP="00280CE7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2.</w:t>
      </w:r>
      <w:r>
        <w:rPr>
          <w:rFonts w:ascii="Times New Roman" w:eastAsia="仿宋_GB2312" w:hAnsi="Times New Roman" w:cs="Times New Roman"/>
          <w:sz w:val="32"/>
          <w:szCs w:val="32"/>
        </w:rPr>
        <w:t>每个实验室均应在实验室醒目位置（如门口）张贴</w:t>
      </w:r>
      <w:r>
        <w:rPr>
          <w:rFonts w:ascii="Times New Roman" w:eastAsia="仿宋_GB2312" w:hAnsi="Times New Roman" w:cs="Times New Roman"/>
          <w:sz w:val="32"/>
          <w:szCs w:val="32"/>
        </w:rPr>
        <w:t>“</w:t>
      </w:r>
      <w:r>
        <w:rPr>
          <w:rFonts w:ascii="Times New Roman" w:eastAsia="仿宋_GB2312" w:hAnsi="Times New Roman" w:cs="Times New Roman"/>
          <w:sz w:val="32"/>
          <w:szCs w:val="32"/>
        </w:rPr>
        <w:t>实验室应急救援人员名单及联系电话一览表</w:t>
      </w:r>
      <w:r>
        <w:rPr>
          <w:rFonts w:ascii="Times New Roman" w:eastAsia="仿宋_GB2312" w:hAnsi="Times New Roman" w:cs="Times New Roman"/>
          <w:sz w:val="32"/>
          <w:szCs w:val="32"/>
        </w:rPr>
        <w:t>”</w:t>
      </w:r>
      <w:r>
        <w:rPr>
          <w:rFonts w:ascii="Times New Roman" w:eastAsia="仿宋_GB2312" w:hAnsi="Times New Roman" w:cs="Times New Roman"/>
          <w:sz w:val="32"/>
          <w:szCs w:val="32"/>
        </w:rPr>
        <w:t>。</w:t>
      </w:r>
    </w:p>
    <w:p w:rsidR="00280CE7" w:rsidRDefault="00280CE7" w:rsidP="00280CE7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3.</w:t>
      </w:r>
      <w:r>
        <w:rPr>
          <w:rFonts w:ascii="Times New Roman" w:eastAsia="仿宋_GB2312" w:hAnsi="Times New Roman" w:cs="Times New Roman"/>
          <w:sz w:val="32"/>
          <w:szCs w:val="32"/>
        </w:rPr>
        <w:t>根据实验室可能发生的危险事故类型，选用以上现场处置方案。</w:t>
      </w:r>
    </w:p>
    <w:p w:rsidR="007D3B28" w:rsidRPr="00280CE7" w:rsidRDefault="007D3B28"/>
    <w:sectPr w:rsidR="007D3B28" w:rsidRPr="00280CE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21EA" w:rsidRDefault="005D21EA" w:rsidP="00D06331">
      <w:r>
        <w:separator/>
      </w:r>
    </w:p>
  </w:endnote>
  <w:endnote w:type="continuationSeparator" w:id="0">
    <w:p w:rsidR="005D21EA" w:rsidRDefault="005D21EA" w:rsidP="00D063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_GBK">
    <w:altName w:val="Microsoft YaHei UI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21EA" w:rsidRDefault="005D21EA" w:rsidP="00D06331">
      <w:r>
        <w:separator/>
      </w:r>
    </w:p>
  </w:footnote>
  <w:footnote w:type="continuationSeparator" w:id="0">
    <w:p w:rsidR="005D21EA" w:rsidRDefault="005D21EA" w:rsidP="00D0633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3B4A7"/>
    <w:multiLevelType w:val="singleLevel"/>
    <w:tmpl w:val="01B3B4A7"/>
    <w:lvl w:ilvl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0CE7"/>
    <w:rsid w:val="00280CE7"/>
    <w:rsid w:val="002B470D"/>
    <w:rsid w:val="005D21EA"/>
    <w:rsid w:val="007D3B28"/>
    <w:rsid w:val="008B4901"/>
    <w:rsid w:val="00D063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16810F0"/>
  <w15:chartTrackingRefBased/>
  <w15:docId w15:val="{E7FBCA20-46AE-478F-8AE7-882465AE67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0CE7"/>
    <w:pPr>
      <w:widowControl w:val="0"/>
      <w:jc w:val="both"/>
    </w:pPr>
    <w:rPr>
      <w:szCs w:val="24"/>
    </w:rPr>
  </w:style>
  <w:style w:type="paragraph" w:styleId="1">
    <w:name w:val="heading 1"/>
    <w:basedOn w:val="a"/>
    <w:next w:val="a"/>
    <w:link w:val="10"/>
    <w:qFormat/>
    <w:rsid w:val="00280CE7"/>
    <w:pPr>
      <w:keepNext/>
      <w:keepLines/>
      <w:spacing w:before="340" w:after="330" w:line="576" w:lineRule="auto"/>
      <w:outlineLvl w:val="0"/>
    </w:pPr>
    <w:rPr>
      <w:rFonts w:eastAsia="黑体"/>
      <w:b/>
      <w:kern w:val="44"/>
      <w:sz w:val="32"/>
    </w:rPr>
  </w:style>
  <w:style w:type="paragraph" w:styleId="2">
    <w:name w:val="heading 2"/>
    <w:basedOn w:val="a"/>
    <w:next w:val="a"/>
    <w:link w:val="20"/>
    <w:unhideWhenUsed/>
    <w:qFormat/>
    <w:rsid w:val="00280CE7"/>
    <w:pPr>
      <w:keepNext/>
      <w:spacing w:before="120" w:after="120" w:line="500" w:lineRule="exact"/>
      <w:jc w:val="left"/>
      <w:outlineLvl w:val="1"/>
    </w:pPr>
    <w:rPr>
      <w:rFonts w:ascii="Times New Roman" w:eastAsia="楷体" w:hAnsi="Times New Roman"/>
      <w:b/>
      <w:sz w:val="32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qFormat/>
    <w:rsid w:val="00280CE7"/>
    <w:rPr>
      <w:rFonts w:eastAsia="黑体"/>
      <w:b/>
      <w:kern w:val="44"/>
      <w:sz w:val="32"/>
      <w:szCs w:val="24"/>
    </w:rPr>
  </w:style>
  <w:style w:type="character" w:customStyle="1" w:styleId="20">
    <w:name w:val="标题 2 字符"/>
    <w:basedOn w:val="a0"/>
    <w:link w:val="2"/>
    <w:qFormat/>
    <w:rsid w:val="00280CE7"/>
    <w:rPr>
      <w:rFonts w:ascii="Times New Roman" w:eastAsia="楷体" w:hAnsi="Times New Roman"/>
      <w:b/>
      <w:sz w:val="32"/>
      <w:szCs w:val="30"/>
    </w:rPr>
  </w:style>
  <w:style w:type="table" w:styleId="a3">
    <w:name w:val="Table Grid"/>
    <w:qFormat/>
    <w:rsid w:val="00280CE7"/>
    <w:pPr>
      <w:widowControl w:val="0"/>
      <w:jc w:val="both"/>
    </w:pPr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header"/>
    <w:basedOn w:val="a"/>
    <w:link w:val="a5"/>
    <w:uiPriority w:val="99"/>
    <w:unhideWhenUsed/>
    <w:rsid w:val="00D0633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D06331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D0633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D0633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417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568</Words>
  <Characters>3242</Characters>
  <Application>Microsoft Office Word</Application>
  <DocSecurity>0</DocSecurity>
  <Lines>27</Lines>
  <Paragraphs>7</Paragraphs>
  <ScaleCrop>false</ScaleCrop>
  <Company/>
  <LinksUpToDate>false</LinksUpToDate>
  <CharactersWithSpaces>3803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蔡新根</dc:creator>
  <cp:keywords/>
  <dc:description/>
  <cp:lastModifiedBy>蔡新根</cp:lastModifiedBy>
  <cp:revision>3</cp:revision>
  <dcterms:created xsi:type="dcterms:W3CDTF">2021-03-23T02:08:00Z</dcterms:created>
  <dcterms:modified xsi:type="dcterms:W3CDTF">2021-03-26T04:38:00Z</dcterms:modified>
</cp:coreProperties>
</file>