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08"/>
        <w:jc w:val="center"/>
        <w:rPr>
          <w:rFonts w:ascii="汉仪大宋简" w:eastAsia="汉仪大宋简"/>
          <w:b/>
          <w:szCs w:val="32"/>
        </w:rPr>
      </w:pPr>
    </w:p>
    <w:p>
      <w:pPr>
        <w:ind w:firstLine="410"/>
        <w:jc w:val="center"/>
        <w:rPr>
          <w:rFonts w:ascii="汉仪大宋简" w:eastAsia="汉仪大宋简"/>
          <w:b/>
          <w:szCs w:val="32"/>
        </w:rPr>
      </w:pPr>
      <w:r>
        <w:rPr>
          <w:rFonts w:hint="eastAsia" w:ascii="汉仪大宋简" w:eastAsia="汉仪大宋简"/>
          <w:b/>
          <w:szCs w:val="32"/>
        </w:rPr>
        <w:t>基于</w:t>
      </w:r>
      <w:r>
        <w:rPr>
          <w:rFonts w:hint="cs" w:ascii="汉仪大宋简" w:eastAsia="汉仪大宋简"/>
          <w:b/>
          <w:szCs w:val="32"/>
        </w:rPr>
        <w:t>“</w:t>
      </w:r>
      <w:r>
        <w:rPr>
          <w:rFonts w:hint="eastAsia" w:ascii="汉仪大宋简" w:eastAsia="汉仪大宋简"/>
          <w:b/>
          <w:szCs w:val="32"/>
        </w:rPr>
        <w:t>课程思政</w:t>
      </w:r>
      <w:r>
        <w:rPr>
          <w:rFonts w:hint="cs" w:ascii="汉仪大宋简" w:eastAsia="汉仪大宋简"/>
          <w:b/>
          <w:szCs w:val="32"/>
        </w:rPr>
        <w:t>”</w:t>
      </w:r>
      <w:r>
        <w:rPr>
          <w:rFonts w:hint="eastAsia" w:ascii="汉仪大宋简" w:eastAsia="汉仪大宋简"/>
          <w:b/>
          <w:szCs w:val="32"/>
        </w:rPr>
        <w:t>理念的艺术设计专业中高职衔接</w:t>
      </w:r>
    </w:p>
    <w:p>
      <w:pPr>
        <w:ind w:firstLine="410"/>
        <w:jc w:val="center"/>
        <w:rPr>
          <w:rFonts w:ascii="汉仪大宋简" w:eastAsia="汉仪大宋简"/>
          <w:b/>
          <w:szCs w:val="32"/>
        </w:rPr>
      </w:pPr>
      <w:r>
        <w:rPr>
          <w:rFonts w:hint="eastAsia" w:ascii="汉仪大宋简" w:eastAsia="汉仪大宋简"/>
          <w:b/>
          <w:szCs w:val="32"/>
        </w:rPr>
        <w:t>人才培养模式探索与实践总结报告</w:t>
      </w:r>
    </w:p>
    <w:p>
      <w:pPr>
        <w:ind w:firstLine="410"/>
        <w:jc w:val="center"/>
        <w:rPr>
          <w:rFonts w:ascii="汉仪大宋简" w:eastAsia="汉仪大宋简"/>
          <w:szCs w:val="32"/>
        </w:rPr>
      </w:pPr>
    </w:p>
    <w:p>
      <w:pPr>
        <w:ind w:firstLine="562" w:firstLineChars="200"/>
        <w:rPr>
          <w:rFonts w:ascii="黑体" w:hAnsi="黑体" w:eastAsia="黑体"/>
          <w:b/>
          <w:sz w:val="28"/>
          <w:szCs w:val="28"/>
        </w:rPr>
      </w:pPr>
      <w:r>
        <w:rPr>
          <w:rFonts w:hint="eastAsia" w:ascii="黑体" w:hAnsi="黑体" w:eastAsia="黑体"/>
          <w:b/>
          <w:sz w:val="28"/>
          <w:szCs w:val="28"/>
        </w:rPr>
        <w:t>一、成果背景</w:t>
      </w:r>
    </w:p>
    <w:p>
      <w:pPr>
        <w:ind w:firstLine="560" w:firstLineChars="200"/>
        <w:rPr>
          <w:rFonts w:ascii="仿宋" w:hAnsi="仿宋" w:eastAsia="仿宋"/>
          <w:sz w:val="28"/>
          <w:szCs w:val="28"/>
        </w:rPr>
      </w:pPr>
      <w:r>
        <w:rPr>
          <w:rFonts w:hint="eastAsia" w:ascii="仿宋" w:hAnsi="仿宋" w:eastAsia="仿宋"/>
          <w:sz w:val="28"/>
          <w:szCs w:val="28"/>
        </w:rPr>
        <w:t>思想政治教育是关系党和国家前途命运的战略任务，随着《国家中长期教育改革和发展规划纲要（</w:t>
      </w:r>
      <w:r>
        <w:rPr>
          <w:rFonts w:ascii="仿宋" w:hAnsi="仿宋" w:eastAsia="仿宋"/>
          <w:sz w:val="28"/>
          <w:szCs w:val="28"/>
        </w:rPr>
        <w:t>2010-2020</w:t>
      </w:r>
      <w:r>
        <w:rPr>
          <w:rFonts w:hint="eastAsia" w:ascii="仿宋" w:hAnsi="仿宋" w:eastAsia="仿宋"/>
          <w:sz w:val="28"/>
          <w:szCs w:val="28"/>
        </w:rPr>
        <w:t>年）》、《完善中华优秀传统文化教育指导纲要》、《教育部</w:t>
      </w:r>
      <w:r>
        <w:rPr>
          <w:rFonts w:ascii="仿宋" w:hAnsi="仿宋" w:eastAsia="仿宋"/>
          <w:sz w:val="28"/>
          <w:szCs w:val="28"/>
        </w:rPr>
        <w:t>2014</w:t>
      </w:r>
      <w:r>
        <w:rPr>
          <w:rFonts w:hint="eastAsia" w:ascii="仿宋" w:hAnsi="仿宋" w:eastAsia="仿宋"/>
          <w:sz w:val="28"/>
          <w:szCs w:val="28"/>
        </w:rPr>
        <w:t>年工作要点》、《中共中央国务院关于加强和改进新形势下高校思想政治工作的意见》（中发〔</w:t>
      </w:r>
      <w:r>
        <w:rPr>
          <w:rFonts w:ascii="仿宋" w:hAnsi="仿宋" w:eastAsia="仿宋"/>
          <w:sz w:val="28"/>
          <w:szCs w:val="28"/>
        </w:rPr>
        <w:t>2016</w:t>
      </w:r>
      <w:r>
        <w:rPr>
          <w:rFonts w:hint="eastAsia" w:ascii="仿宋" w:hAnsi="仿宋" w:eastAsia="仿宋"/>
          <w:sz w:val="28"/>
          <w:szCs w:val="28"/>
        </w:rPr>
        <w:t>〕</w:t>
      </w:r>
      <w:r>
        <w:rPr>
          <w:rFonts w:ascii="仿宋" w:hAnsi="仿宋" w:eastAsia="仿宋"/>
          <w:sz w:val="28"/>
          <w:szCs w:val="28"/>
        </w:rPr>
        <w:t>31</w:t>
      </w:r>
      <w:r>
        <w:rPr>
          <w:rFonts w:hint="eastAsia" w:ascii="仿宋" w:hAnsi="仿宋" w:eastAsia="仿宋"/>
          <w:sz w:val="28"/>
          <w:szCs w:val="28"/>
        </w:rPr>
        <w:t>号）等文件的发布，从国家层面推进高校思想政治教育工作。</w:t>
      </w:r>
    </w:p>
    <w:p>
      <w:pPr>
        <w:ind w:firstLine="560" w:firstLineChars="200"/>
        <w:rPr>
          <w:rFonts w:ascii="仿宋" w:hAnsi="仿宋" w:eastAsia="仿宋"/>
          <w:sz w:val="28"/>
          <w:szCs w:val="28"/>
        </w:rPr>
      </w:pPr>
      <w:r>
        <w:rPr>
          <w:rFonts w:hint="eastAsia" w:ascii="仿宋" w:hAnsi="仿宋" w:eastAsia="仿宋"/>
          <w:sz w:val="28"/>
          <w:szCs w:val="28"/>
        </w:rPr>
        <w:t>当前，职业教育大有可为，中高职衔接是构建职业教育人才培养“立交桥”的关键</w:t>
      </w:r>
      <w:r>
        <w:rPr>
          <w:rFonts w:ascii="仿宋" w:hAnsi="仿宋" w:eastAsia="仿宋"/>
          <w:sz w:val="28"/>
          <w:szCs w:val="28"/>
        </w:rPr>
        <w:t>，</w:t>
      </w:r>
      <w:r>
        <w:rPr>
          <w:rFonts w:hint="eastAsia" w:ascii="仿宋" w:hAnsi="仿宋" w:eastAsia="仿宋"/>
          <w:sz w:val="28"/>
          <w:szCs w:val="28"/>
        </w:rPr>
        <w:t>大力推进</w:t>
      </w:r>
      <w:r>
        <w:rPr>
          <w:rFonts w:hint="cs" w:ascii="仿宋" w:hAnsi="仿宋" w:eastAsia="仿宋"/>
          <w:sz w:val="28"/>
          <w:szCs w:val="28"/>
        </w:rPr>
        <w:t>“</w:t>
      </w:r>
      <w:r>
        <w:rPr>
          <w:rFonts w:hint="eastAsia" w:ascii="仿宋" w:hAnsi="仿宋" w:eastAsia="仿宋"/>
          <w:sz w:val="28"/>
          <w:szCs w:val="28"/>
        </w:rPr>
        <w:t>课程思政</w:t>
      </w:r>
      <w:r>
        <w:rPr>
          <w:rFonts w:hint="cs" w:ascii="仿宋" w:hAnsi="仿宋" w:eastAsia="仿宋"/>
          <w:sz w:val="28"/>
          <w:szCs w:val="28"/>
        </w:rPr>
        <w:t>”</w:t>
      </w:r>
      <w:r>
        <w:rPr>
          <w:rFonts w:hint="eastAsia" w:ascii="仿宋" w:hAnsi="仿宋" w:eastAsia="仿宋"/>
          <w:sz w:val="28"/>
          <w:szCs w:val="28"/>
        </w:rPr>
        <w:t>教育与专业教育有效衔接，是职业教育高质量发展的迫切需要。目前中高职 “课程思政”衔接缺乏系统化设计，教育目标缺乏层次性，同时职业院校艺术专业学生文化基础薄弱，思想政治类课程学习兴趣不高，处在求知状态下的艺术类学生思想意识与专业素养尚未完全养成，还未巩固正确的世界观、人生观、价值观以及艺术观。</w:t>
      </w:r>
    </w:p>
    <w:p>
      <w:pPr>
        <w:ind w:left="27" w:firstLine="555"/>
        <w:rPr>
          <w:rFonts w:ascii="仿宋" w:hAnsi="仿宋" w:eastAsia="仿宋"/>
          <w:sz w:val="28"/>
          <w:szCs w:val="28"/>
        </w:rPr>
      </w:pPr>
      <w:r>
        <w:rPr>
          <w:rFonts w:hint="eastAsia" w:ascii="仿宋" w:hAnsi="仿宋" w:eastAsia="仿宋"/>
          <w:sz w:val="28"/>
          <w:szCs w:val="28"/>
        </w:rPr>
        <w:t>成果是在国家大力推进“课程思政”、发展职业教育的背景下，如何构建平台，形成体系，解决中高职衔接人才培养难题，通过“课程思政”理念实现职业教育立德树人的根本任务的探索</w:t>
      </w:r>
      <w:r>
        <w:rPr>
          <w:rFonts w:ascii="仿宋" w:hAnsi="仿宋" w:eastAsia="仿宋"/>
          <w:sz w:val="28"/>
          <w:szCs w:val="28"/>
        </w:rPr>
        <w:t>与实践</w:t>
      </w:r>
      <w:r>
        <w:rPr>
          <w:rFonts w:hint="eastAsia" w:ascii="仿宋" w:hAnsi="仿宋" w:eastAsia="仿宋"/>
          <w:sz w:val="28"/>
          <w:szCs w:val="28"/>
        </w:rPr>
        <w:t>。</w:t>
      </w:r>
    </w:p>
    <w:p>
      <w:pPr>
        <w:ind w:firstLine="562" w:firstLineChars="200"/>
        <w:rPr>
          <w:rFonts w:ascii="黑体" w:hAnsi="黑体" w:eastAsia="黑体"/>
          <w:sz w:val="28"/>
          <w:szCs w:val="28"/>
        </w:rPr>
      </w:pPr>
      <w:r>
        <w:rPr>
          <w:rFonts w:hint="eastAsia" w:ascii="黑体" w:hAnsi="黑体" w:eastAsia="黑体"/>
          <w:b/>
          <w:sz w:val="28"/>
          <w:szCs w:val="28"/>
        </w:rPr>
        <w:t>二、成果简介</w:t>
      </w:r>
    </w:p>
    <w:p>
      <w:pPr>
        <w:ind w:firstLine="560" w:firstLineChars="200"/>
        <w:rPr>
          <w:rFonts w:ascii="仿宋" w:hAnsi="仿宋" w:eastAsia="仿宋"/>
          <w:sz w:val="28"/>
          <w:szCs w:val="28"/>
        </w:rPr>
      </w:pPr>
      <w:r>
        <w:rPr>
          <w:rFonts w:ascii="仿宋" w:hAnsi="仿宋" w:eastAsia="仿宋"/>
          <w:sz w:val="28"/>
          <w:szCs w:val="28"/>
        </w:rPr>
        <w:t>2012</w:t>
      </w:r>
      <w:r>
        <w:rPr>
          <w:rFonts w:hint="eastAsia" w:ascii="仿宋" w:hAnsi="仿宋" w:eastAsia="仿宋"/>
          <w:sz w:val="28"/>
          <w:szCs w:val="28"/>
        </w:rPr>
        <w:t>年</w:t>
      </w:r>
      <w:r>
        <w:rPr>
          <w:rFonts w:ascii="仿宋" w:hAnsi="仿宋" w:eastAsia="仿宋"/>
          <w:sz w:val="28"/>
          <w:szCs w:val="28"/>
        </w:rPr>
        <w:t>9</w:t>
      </w:r>
      <w:r>
        <w:rPr>
          <w:rFonts w:hint="eastAsia" w:ascii="仿宋" w:hAnsi="仿宋" w:eastAsia="仿宋"/>
          <w:sz w:val="28"/>
          <w:szCs w:val="28"/>
        </w:rPr>
        <w:t>月，惠州商贸旅游高级职业技术学校由原惠州商业学校、惠州外贸学校、惠州旅游学校三校合并建立，在原办学基础上于</w:t>
      </w:r>
      <w:r>
        <w:rPr>
          <w:rFonts w:ascii="仿宋" w:hAnsi="仿宋" w:eastAsia="仿宋"/>
          <w:sz w:val="28"/>
          <w:szCs w:val="28"/>
        </w:rPr>
        <w:t>2014</w:t>
      </w:r>
      <w:r>
        <w:rPr>
          <w:rFonts w:hint="eastAsia" w:ascii="仿宋" w:hAnsi="仿宋" w:eastAsia="仿宋"/>
          <w:sz w:val="28"/>
          <w:szCs w:val="28"/>
        </w:rPr>
        <w:t>年</w:t>
      </w:r>
      <w:r>
        <w:rPr>
          <w:rFonts w:ascii="仿宋" w:hAnsi="仿宋" w:eastAsia="仿宋"/>
          <w:sz w:val="28"/>
          <w:szCs w:val="28"/>
        </w:rPr>
        <w:t>3</w:t>
      </w:r>
      <w:r>
        <w:rPr>
          <w:rFonts w:hint="eastAsia" w:ascii="仿宋" w:hAnsi="仿宋" w:eastAsia="仿宋"/>
          <w:sz w:val="28"/>
          <w:szCs w:val="28"/>
        </w:rPr>
        <w:t>月成立惠州城市职业学院，实现中高职一体化办学。为构建中高职衔接、贯通的人才培养</w:t>
      </w:r>
      <w:r>
        <w:rPr>
          <w:rFonts w:hint="cs" w:ascii="仿宋" w:hAnsi="仿宋" w:eastAsia="仿宋"/>
          <w:sz w:val="28"/>
          <w:szCs w:val="28"/>
        </w:rPr>
        <w:t>“</w:t>
      </w:r>
      <w:r>
        <w:rPr>
          <w:rFonts w:hint="eastAsia" w:ascii="仿宋" w:hAnsi="仿宋" w:eastAsia="仿宋"/>
          <w:sz w:val="28"/>
          <w:szCs w:val="28"/>
        </w:rPr>
        <w:t>立交桥</w:t>
      </w:r>
      <w:r>
        <w:rPr>
          <w:rFonts w:hint="cs" w:ascii="仿宋" w:hAnsi="仿宋" w:eastAsia="仿宋"/>
          <w:sz w:val="28"/>
          <w:szCs w:val="28"/>
        </w:rPr>
        <w:t>”</w:t>
      </w:r>
      <w:r>
        <w:rPr>
          <w:rFonts w:hint="eastAsia" w:ascii="仿宋" w:hAnsi="仿宋" w:eastAsia="仿宋"/>
          <w:sz w:val="28"/>
          <w:szCs w:val="28"/>
        </w:rPr>
        <w:t>，提升学生职业素养和就业能力，引导学生树立正确的价值观、艺术观和创作观，促进办学水平提升，</w:t>
      </w:r>
      <w:r>
        <w:rPr>
          <w:rFonts w:ascii="仿宋" w:hAnsi="仿宋" w:eastAsia="仿宋"/>
          <w:sz w:val="28"/>
          <w:szCs w:val="28"/>
        </w:rPr>
        <w:t>2014</w:t>
      </w:r>
      <w:r>
        <w:rPr>
          <w:rFonts w:hint="eastAsia" w:ascii="仿宋" w:hAnsi="仿宋" w:eastAsia="仿宋"/>
          <w:sz w:val="28"/>
          <w:szCs w:val="28"/>
        </w:rPr>
        <w:t>年</w:t>
      </w:r>
      <w:r>
        <w:rPr>
          <w:rFonts w:ascii="仿宋" w:hAnsi="仿宋" w:eastAsia="仿宋"/>
          <w:sz w:val="28"/>
          <w:szCs w:val="28"/>
        </w:rPr>
        <w:t>9</w:t>
      </w:r>
      <w:r>
        <w:rPr>
          <w:rFonts w:hint="eastAsia" w:ascii="仿宋" w:hAnsi="仿宋" w:eastAsia="仿宋"/>
          <w:sz w:val="28"/>
          <w:szCs w:val="28"/>
        </w:rPr>
        <w:t>月制定《艺术设计系关于修订中高职衔接人才培养方案的指导意见》，正式启动建设，将</w:t>
      </w:r>
      <w:r>
        <w:rPr>
          <w:rFonts w:hint="cs" w:ascii="仿宋" w:hAnsi="仿宋" w:eastAsia="仿宋"/>
          <w:sz w:val="28"/>
          <w:szCs w:val="28"/>
        </w:rPr>
        <w:t>“</w:t>
      </w:r>
      <w:r>
        <w:rPr>
          <w:rFonts w:hint="eastAsia" w:ascii="仿宋" w:hAnsi="仿宋" w:eastAsia="仿宋"/>
          <w:sz w:val="28"/>
          <w:szCs w:val="28"/>
        </w:rPr>
        <w:t>课程思政</w:t>
      </w:r>
      <w:r>
        <w:rPr>
          <w:rFonts w:hint="cs" w:ascii="仿宋" w:hAnsi="仿宋" w:eastAsia="仿宋"/>
          <w:sz w:val="28"/>
          <w:szCs w:val="28"/>
        </w:rPr>
        <w:t>”</w:t>
      </w:r>
      <w:r>
        <w:rPr>
          <w:rFonts w:hint="eastAsia" w:ascii="仿宋" w:hAnsi="仿宋" w:eastAsia="仿宋"/>
          <w:sz w:val="28"/>
          <w:szCs w:val="28"/>
        </w:rPr>
        <w:t>元素融入中高职美术设计与制作、动漫制作技术专业教学全过程，</w:t>
      </w:r>
      <w:r>
        <w:rPr>
          <w:rFonts w:ascii="仿宋" w:hAnsi="仿宋" w:eastAsia="仿宋"/>
          <w:sz w:val="28"/>
          <w:szCs w:val="28"/>
        </w:rPr>
        <w:t>2016</w:t>
      </w:r>
      <w:r>
        <w:rPr>
          <w:rFonts w:hint="eastAsia" w:ascii="仿宋" w:hAnsi="仿宋" w:eastAsia="仿宋"/>
          <w:sz w:val="28"/>
          <w:szCs w:val="28"/>
        </w:rPr>
        <w:t>年</w:t>
      </w:r>
      <w:r>
        <w:rPr>
          <w:rFonts w:ascii="仿宋" w:hAnsi="仿宋" w:eastAsia="仿宋"/>
          <w:sz w:val="28"/>
          <w:szCs w:val="28"/>
        </w:rPr>
        <w:t>3</w:t>
      </w:r>
      <w:r>
        <w:rPr>
          <w:rFonts w:hint="eastAsia" w:ascii="仿宋" w:hAnsi="仿宋" w:eastAsia="仿宋"/>
          <w:sz w:val="28"/>
          <w:szCs w:val="28"/>
        </w:rPr>
        <w:t>月，全面实施基于</w:t>
      </w:r>
      <w:r>
        <w:rPr>
          <w:rFonts w:hint="cs" w:ascii="仿宋" w:hAnsi="仿宋" w:eastAsia="仿宋"/>
          <w:sz w:val="28"/>
          <w:szCs w:val="28"/>
        </w:rPr>
        <w:t>“</w:t>
      </w:r>
      <w:r>
        <w:rPr>
          <w:rFonts w:hint="eastAsia" w:ascii="仿宋" w:hAnsi="仿宋" w:eastAsia="仿宋"/>
          <w:sz w:val="28"/>
          <w:szCs w:val="28"/>
        </w:rPr>
        <w:t>课程思政</w:t>
      </w:r>
      <w:r>
        <w:rPr>
          <w:rFonts w:hint="cs" w:ascii="仿宋" w:hAnsi="仿宋" w:eastAsia="仿宋"/>
          <w:sz w:val="28"/>
          <w:szCs w:val="28"/>
        </w:rPr>
        <w:t>”</w:t>
      </w:r>
      <w:r>
        <w:rPr>
          <w:rFonts w:hint="eastAsia" w:ascii="仿宋" w:hAnsi="仿宋" w:eastAsia="仿宋"/>
          <w:sz w:val="28"/>
          <w:szCs w:val="28"/>
        </w:rPr>
        <w:t>理念的人才培养模式改革，开始实践检验。</w:t>
      </w:r>
    </w:p>
    <w:p>
      <w:pPr>
        <w:ind w:firstLine="560" w:firstLineChars="200"/>
        <w:rPr>
          <w:rFonts w:ascii="仿宋" w:hAnsi="仿宋" w:eastAsia="仿宋"/>
          <w:sz w:val="28"/>
          <w:szCs w:val="28"/>
        </w:rPr>
      </w:pPr>
      <w:r>
        <w:rPr>
          <w:rFonts w:hint="eastAsia" w:ascii="仿宋" w:hAnsi="仿宋" w:eastAsia="仿宋"/>
          <w:sz w:val="28"/>
          <w:szCs w:val="28"/>
        </w:rPr>
        <w:t>成果是落实教育部《关于深化职业教育教学改革全面提高人才培养质量的若干意见》的探索，是培养学生具备崇尚劳动、敬业守信、创新务实、工匠精神，成为高素质技能型人才的实践。</w:t>
      </w:r>
    </w:p>
    <w:p>
      <w:pPr>
        <w:ind w:firstLine="560" w:firstLineChars="200"/>
        <w:rPr>
          <w:rFonts w:ascii="仿宋" w:hAnsi="仿宋" w:eastAsia="仿宋"/>
          <w:sz w:val="28"/>
          <w:szCs w:val="28"/>
        </w:rPr>
      </w:pPr>
      <w:r>
        <w:rPr>
          <w:rFonts w:hint="eastAsia" w:ascii="仿宋" w:hAnsi="仿宋" w:eastAsia="仿宋"/>
          <w:sz w:val="28"/>
          <w:szCs w:val="28"/>
        </w:rPr>
        <w:t>经过五年的实践检验，培养目标产生重大成效，应用效果明显：</w:t>
      </w:r>
    </w:p>
    <w:p>
      <w:pPr>
        <w:ind w:firstLine="562" w:firstLineChars="200"/>
        <w:rPr>
          <w:rFonts w:ascii="仿宋" w:hAnsi="仿宋" w:eastAsia="仿宋"/>
          <w:b/>
          <w:sz w:val="28"/>
          <w:szCs w:val="28"/>
        </w:rPr>
      </w:pPr>
      <w:r>
        <w:rPr>
          <w:rFonts w:hint="eastAsia" w:ascii="仿宋" w:hAnsi="仿宋" w:eastAsia="仿宋"/>
          <w:b/>
          <w:sz w:val="28"/>
          <w:szCs w:val="28"/>
        </w:rPr>
        <w:t>（一）成果被学校评定为第三届教育教学成果一等奖</w:t>
      </w:r>
    </w:p>
    <w:p>
      <w:pPr>
        <w:ind w:firstLine="562" w:firstLineChars="200"/>
        <w:rPr>
          <w:rFonts w:ascii="仿宋" w:hAnsi="仿宋" w:eastAsia="仿宋"/>
          <w:b/>
          <w:sz w:val="28"/>
          <w:szCs w:val="28"/>
        </w:rPr>
      </w:pPr>
      <w:r>
        <w:rPr>
          <w:rFonts w:hint="eastAsia" w:ascii="仿宋" w:hAnsi="仿宋" w:eastAsia="仿宋"/>
          <w:b/>
          <w:sz w:val="28"/>
          <w:szCs w:val="28"/>
        </w:rPr>
        <w:t>（二）学生素养和专业能力提升明显，多次参赛获奖</w:t>
      </w:r>
    </w:p>
    <w:p>
      <w:pPr>
        <w:ind w:firstLine="560" w:firstLineChars="200"/>
        <w:rPr>
          <w:rFonts w:ascii="仿宋" w:hAnsi="仿宋" w:eastAsia="仿宋"/>
          <w:sz w:val="28"/>
          <w:szCs w:val="28"/>
        </w:rPr>
      </w:pPr>
      <w:r>
        <w:rPr>
          <w:rFonts w:hint="eastAsia" w:ascii="仿宋" w:hAnsi="仿宋" w:eastAsia="仿宋"/>
          <w:sz w:val="28"/>
          <w:szCs w:val="28"/>
        </w:rPr>
        <w:t>学生共获得国际级比赛奖项</w:t>
      </w:r>
      <w:r>
        <w:rPr>
          <w:rFonts w:ascii="仿宋" w:hAnsi="仿宋" w:eastAsia="仿宋"/>
          <w:sz w:val="28"/>
          <w:szCs w:val="28"/>
        </w:rPr>
        <w:t>10</w:t>
      </w:r>
      <w:r>
        <w:rPr>
          <w:rFonts w:hint="eastAsia" w:ascii="仿宋" w:hAnsi="仿宋" w:eastAsia="仿宋"/>
          <w:sz w:val="28"/>
          <w:szCs w:val="28"/>
        </w:rPr>
        <w:t>项，国家级比赛奖项</w:t>
      </w:r>
      <w:r>
        <w:rPr>
          <w:rFonts w:ascii="仿宋" w:hAnsi="仿宋" w:eastAsia="仿宋"/>
          <w:sz w:val="28"/>
          <w:szCs w:val="28"/>
        </w:rPr>
        <w:t>39</w:t>
      </w:r>
      <w:r>
        <w:rPr>
          <w:rFonts w:hint="eastAsia" w:ascii="仿宋" w:hAnsi="仿宋" w:eastAsia="仿宋"/>
          <w:sz w:val="28"/>
          <w:szCs w:val="28"/>
        </w:rPr>
        <w:t>项，省级各类比赛（职业院校学生技能大赛）</w:t>
      </w:r>
      <w:r>
        <w:rPr>
          <w:rFonts w:ascii="仿宋" w:hAnsi="仿宋" w:eastAsia="仿宋"/>
          <w:sz w:val="28"/>
          <w:szCs w:val="28"/>
        </w:rPr>
        <w:t>87</w:t>
      </w:r>
      <w:r>
        <w:rPr>
          <w:rFonts w:hint="eastAsia" w:ascii="仿宋" w:hAnsi="仿宋" w:eastAsia="仿宋"/>
          <w:sz w:val="28"/>
          <w:szCs w:val="28"/>
        </w:rPr>
        <w:t>项、市级奖项</w:t>
      </w:r>
      <w:r>
        <w:rPr>
          <w:rFonts w:ascii="仿宋" w:hAnsi="仿宋" w:eastAsia="仿宋"/>
          <w:sz w:val="28"/>
          <w:szCs w:val="28"/>
        </w:rPr>
        <w:t>23</w:t>
      </w:r>
      <w:r>
        <w:rPr>
          <w:rFonts w:hint="eastAsia" w:ascii="仿宋" w:hAnsi="仿宋" w:eastAsia="仿宋"/>
          <w:sz w:val="28"/>
          <w:szCs w:val="28"/>
        </w:rPr>
        <w:t>项。</w:t>
      </w:r>
    </w:p>
    <w:p>
      <w:pPr>
        <w:ind w:left="160" w:leftChars="50" w:firstLine="422" w:firstLineChars="150"/>
        <w:rPr>
          <w:rFonts w:ascii="仿宋" w:hAnsi="仿宋" w:eastAsia="仿宋"/>
          <w:b/>
          <w:sz w:val="28"/>
          <w:szCs w:val="28"/>
        </w:rPr>
      </w:pPr>
      <w:r>
        <w:rPr>
          <w:rFonts w:hint="eastAsia" w:ascii="仿宋" w:hAnsi="仿宋" w:eastAsia="仿宋"/>
          <w:b/>
          <w:sz w:val="28"/>
          <w:szCs w:val="28"/>
        </w:rPr>
        <w:t>（三）教师开展课程思政意识不断增强，教科研水平显著提高</w:t>
      </w:r>
    </w:p>
    <w:p>
      <w:pPr>
        <w:ind w:left="160" w:leftChars="50" w:firstLine="420" w:firstLineChars="150"/>
        <w:rPr>
          <w:rFonts w:ascii="仿宋" w:hAnsi="仿宋" w:eastAsia="仿宋"/>
          <w:sz w:val="28"/>
          <w:szCs w:val="28"/>
        </w:rPr>
      </w:pPr>
      <w:r>
        <w:rPr>
          <w:rFonts w:hint="eastAsia" w:ascii="仿宋" w:hAnsi="仿宋" w:eastAsia="仿宋"/>
          <w:sz w:val="28"/>
          <w:szCs w:val="28"/>
        </w:rPr>
        <w:t>实践检验期间，建设“课程思政”金课20门，在专业课程体系中全面融入“课程思政”元素，获评</w:t>
      </w:r>
      <w:r>
        <w:rPr>
          <w:rFonts w:hint="cs" w:ascii="仿宋" w:hAnsi="仿宋" w:eastAsia="仿宋"/>
          <w:sz w:val="28"/>
          <w:szCs w:val="28"/>
        </w:rPr>
        <w:t>“</w:t>
      </w:r>
      <w:r>
        <w:rPr>
          <w:rFonts w:hint="eastAsia" w:ascii="仿宋" w:hAnsi="仿宋" w:eastAsia="仿宋"/>
          <w:sz w:val="28"/>
          <w:szCs w:val="28"/>
        </w:rPr>
        <w:t>广东省南粤教师</w:t>
      </w:r>
      <w:r>
        <w:rPr>
          <w:rFonts w:hint="cs" w:ascii="仿宋" w:hAnsi="仿宋" w:eastAsia="仿宋"/>
          <w:sz w:val="28"/>
          <w:szCs w:val="28"/>
        </w:rPr>
        <w:t>”</w:t>
      </w:r>
      <w:r>
        <w:rPr>
          <w:rFonts w:hint="eastAsia" w:ascii="仿宋" w:hAnsi="仿宋" w:eastAsia="仿宋"/>
          <w:sz w:val="28"/>
          <w:szCs w:val="28"/>
        </w:rPr>
        <w:t>称号</w:t>
      </w:r>
      <w:r>
        <w:rPr>
          <w:rFonts w:ascii="仿宋" w:hAnsi="仿宋" w:eastAsia="仿宋"/>
          <w:sz w:val="28"/>
          <w:szCs w:val="28"/>
        </w:rPr>
        <w:t>1</w:t>
      </w:r>
      <w:r>
        <w:rPr>
          <w:rFonts w:hint="eastAsia" w:ascii="仿宋" w:hAnsi="仿宋" w:eastAsia="仿宋"/>
          <w:sz w:val="28"/>
          <w:szCs w:val="28"/>
        </w:rPr>
        <w:t>人，取得全国职业院校教师微课大赛一、二、三等奖</w:t>
      </w:r>
      <w:r>
        <w:rPr>
          <w:rFonts w:ascii="仿宋" w:hAnsi="仿宋" w:eastAsia="仿宋"/>
          <w:sz w:val="28"/>
          <w:szCs w:val="28"/>
        </w:rPr>
        <w:t>17</w:t>
      </w:r>
      <w:r>
        <w:rPr>
          <w:rFonts w:hint="eastAsia" w:ascii="仿宋" w:hAnsi="仿宋" w:eastAsia="仿宋"/>
          <w:sz w:val="28"/>
          <w:szCs w:val="28"/>
        </w:rPr>
        <w:t>项、全国高校数字艺术设计大赛教学课件设计二等奖</w:t>
      </w:r>
      <w:r>
        <w:rPr>
          <w:rFonts w:ascii="仿宋" w:hAnsi="仿宋" w:eastAsia="仿宋"/>
          <w:sz w:val="28"/>
          <w:szCs w:val="28"/>
        </w:rPr>
        <w:t>1</w:t>
      </w:r>
      <w:r>
        <w:rPr>
          <w:rFonts w:hint="eastAsia" w:ascii="仿宋" w:hAnsi="仿宋" w:eastAsia="仿宋"/>
          <w:sz w:val="28"/>
          <w:szCs w:val="28"/>
        </w:rPr>
        <w:t>项、指导学生获奖</w:t>
      </w:r>
      <w:r>
        <w:rPr>
          <w:rFonts w:ascii="仿宋" w:hAnsi="仿宋" w:eastAsia="仿宋"/>
          <w:sz w:val="28"/>
          <w:szCs w:val="28"/>
        </w:rPr>
        <w:t>160</w:t>
      </w:r>
      <w:r>
        <w:rPr>
          <w:rFonts w:hint="eastAsia" w:ascii="仿宋" w:hAnsi="仿宋" w:eastAsia="仿宋"/>
          <w:sz w:val="28"/>
          <w:szCs w:val="28"/>
        </w:rPr>
        <w:t>余项</w:t>
      </w:r>
      <w:r>
        <w:rPr>
          <w:rFonts w:ascii="仿宋" w:hAnsi="仿宋" w:eastAsia="仿宋"/>
          <w:sz w:val="28"/>
          <w:szCs w:val="28"/>
        </w:rPr>
        <w:t>,</w:t>
      </w:r>
      <w:r>
        <w:rPr>
          <w:rFonts w:hint="eastAsia" w:ascii="仿宋" w:hAnsi="仿宋" w:eastAsia="仿宋"/>
          <w:sz w:val="28"/>
          <w:szCs w:val="28"/>
        </w:rPr>
        <w:t>公开发表论文</w:t>
      </w:r>
      <w:r>
        <w:rPr>
          <w:rFonts w:ascii="仿宋" w:hAnsi="仿宋" w:eastAsia="仿宋"/>
          <w:sz w:val="28"/>
          <w:szCs w:val="28"/>
        </w:rPr>
        <w:t>80</w:t>
      </w:r>
      <w:r>
        <w:rPr>
          <w:rFonts w:hint="eastAsia" w:ascii="仿宋" w:hAnsi="仿宋" w:eastAsia="仿宋"/>
          <w:sz w:val="28"/>
          <w:szCs w:val="28"/>
        </w:rPr>
        <w:t>余篇，申请发明专利</w:t>
      </w:r>
      <w:r>
        <w:rPr>
          <w:rFonts w:ascii="仿宋" w:hAnsi="仿宋" w:eastAsia="仿宋"/>
          <w:sz w:val="28"/>
          <w:szCs w:val="28"/>
        </w:rPr>
        <w:t>1</w:t>
      </w:r>
      <w:r>
        <w:rPr>
          <w:rFonts w:hint="eastAsia" w:ascii="仿宋" w:hAnsi="仿宋" w:eastAsia="仿宋"/>
          <w:sz w:val="28"/>
          <w:szCs w:val="28"/>
        </w:rPr>
        <w:t>项，实用新型专利</w:t>
      </w:r>
      <w:r>
        <w:rPr>
          <w:rFonts w:ascii="仿宋" w:hAnsi="仿宋" w:eastAsia="仿宋"/>
          <w:sz w:val="28"/>
          <w:szCs w:val="28"/>
        </w:rPr>
        <w:t>1</w:t>
      </w:r>
      <w:r>
        <w:rPr>
          <w:rFonts w:hint="eastAsia" w:ascii="仿宋" w:hAnsi="仿宋" w:eastAsia="仿宋"/>
          <w:sz w:val="28"/>
          <w:szCs w:val="28"/>
        </w:rPr>
        <w:t>项，外观专利</w:t>
      </w:r>
      <w:r>
        <w:rPr>
          <w:rFonts w:ascii="仿宋" w:hAnsi="仿宋" w:eastAsia="仿宋"/>
          <w:sz w:val="28"/>
          <w:szCs w:val="28"/>
        </w:rPr>
        <w:t>14</w:t>
      </w:r>
      <w:r>
        <w:rPr>
          <w:rFonts w:hint="eastAsia" w:ascii="仿宋" w:hAnsi="仿宋" w:eastAsia="仿宋"/>
          <w:sz w:val="28"/>
          <w:szCs w:val="28"/>
        </w:rPr>
        <w:t>项、</w:t>
      </w:r>
      <w:r>
        <w:rPr>
          <w:rFonts w:hint="cs" w:ascii="仿宋" w:hAnsi="仿宋" w:eastAsia="仿宋"/>
          <w:sz w:val="28"/>
          <w:szCs w:val="28"/>
        </w:rPr>
        <w:t>“</w:t>
      </w:r>
      <w:r>
        <w:rPr>
          <w:rFonts w:hint="eastAsia" w:ascii="仿宋" w:hAnsi="仿宋" w:eastAsia="仿宋"/>
          <w:sz w:val="28"/>
          <w:szCs w:val="28"/>
        </w:rPr>
        <w:t>十三五</w:t>
      </w:r>
      <w:r>
        <w:rPr>
          <w:rFonts w:hint="cs" w:ascii="仿宋" w:hAnsi="仿宋" w:eastAsia="仿宋"/>
          <w:sz w:val="28"/>
          <w:szCs w:val="28"/>
        </w:rPr>
        <w:t>”</w:t>
      </w:r>
      <w:r>
        <w:rPr>
          <w:rFonts w:hint="eastAsia" w:ascii="仿宋" w:hAnsi="仿宋" w:eastAsia="仿宋"/>
          <w:sz w:val="28"/>
          <w:szCs w:val="28"/>
        </w:rPr>
        <w:t>职业教育国家规划教材</w:t>
      </w:r>
      <w:r>
        <w:rPr>
          <w:rFonts w:ascii="仿宋" w:hAnsi="仿宋" w:eastAsia="仿宋"/>
          <w:sz w:val="28"/>
          <w:szCs w:val="28"/>
        </w:rPr>
        <w:t>1</w:t>
      </w:r>
      <w:r>
        <w:rPr>
          <w:rFonts w:hint="eastAsia" w:ascii="仿宋" w:hAnsi="仿宋" w:eastAsia="仿宋"/>
          <w:sz w:val="28"/>
          <w:szCs w:val="28"/>
        </w:rPr>
        <w:t>项、承担省、市级科研课题</w:t>
      </w:r>
      <w:r>
        <w:rPr>
          <w:rFonts w:ascii="仿宋" w:hAnsi="仿宋" w:eastAsia="仿宋"/>
          <w:sz w:val="28"/>
          <w:szCs w:val="28"/>
        </w:rPr>
        <w:t>13</w:t>
      </w:r>
      <w:r>
        <w:rPr>
          <w:rFonts w:hint="eastAsia" w:ascii="仿宋" w:hAnsi="仿宋" w:eastAsia="仿宋"/>
          <w:sz w:val="28"/>
          <w:szCs w:val="28"/>
        </w:rPr>
        <w:t>项。</w:t>
      </w:r>
    </w:p>
    <w:p>
      <w:pPr>
        <w:ind w:firstLine="562" w:firstLineChars="200"/>
        <w:rPr>
          <w:rFonts w:ascii="黑体" w:hAnsi="黑体" w:eastAsia="黑体"/>
          <w:b/>
          <w:sz w:val="28"/>
          <w:szCs w:val="28"/>
        </w:rPr>
      </w:pPr>
      <w:r>
        <w:rPr>
          <w:rFonts w:hint="eastAsia" w:ascii="黑体" w:hAnsi="黑体" w:eastAsia="黑体"/>
          <w:b/>
          <w:sz w:val="28"/>
          <w:szCs w:val="28"/>
        </w:rPr>
        <w:t>三、成果解决的问题及方法</w:t>
      </w:r>
    </w:p>
    <w:p>
      <w:pPr>
        <w:ind w:left="27" w:firstLine="555"/>
        <w:rPr>
          <w:rFonts w:ascii="仿宋" w:hAnsi="仿宋" w:eastAsia="仿宋"/>
          <w:b/>
          <w:sz w:val="28"/>
          <w:szCs w:val="28"/>
        </w:rPr>
      </w:pPr>
      <w:r>
        <w:rPr>
          <w:rFonts w:hint="eastAsia" w:ascii="仿宋" w:hAnsi="仿宋" w:eastAsia="仿宋"/>
          <w:b/>
          <w:sz w:val="28"/>
          <w:szCs w:val="28"/>
        </w:rPr>
        <w:t>（一）成果主要解决的教学问题</w:t>
      </w:r>
    </w:p>
    <w:p>
      <w:pPr>
        <w:ind w:firstLine="560" w:firstLineChars="200"/>
        <w:rPr>
          <w:rFonts w:ascii="仿宋" w:hAnsi="仿宋" w:eastAsia="仿宋"/>
          <w:sz w:val="28"/>
          <w:szCs w:val="28"/>
        </w:rPr>
      </w:pPr>
      <w:r>
        <w:rPr>
          <w:rFonts w:hint="eastAsia" w:ascii="仿宋" w:hAnsi="仿宋" w:eastAsia="仿宋"/>
          <w:sz w:val="28"/>
          <w:szCs w:val="28"/>
        </w:rPr>
        <w:t>一是全球化浪潮下，复杂多样的社会价值观对艺术专业学生意识形态造成冲击，而艺术类学生文化基础本身相对薄弱，存在重专业轻理论学习的现象，导致学生出现职业素养意识欠缺、社会责任感不强、人生观价值观偏离、岗位适应能力差等问题。</w:t>
      </w:r>
    </w:p>
    <w:p>
      <w:pPr>
        <w:ind w:firstLine="560" w:firstLineChars="200"/>
        <w:rPr>
          <w:rFonts w:ascii="仿宋" w:hAnsi="仿宋" w:eastAsia="仿宋"/>
          <w:sz w:val="28"/>
          <w:szCs w:val="28"/>
        </w:rPr>
      </w:pPr>
      <w:r>
        <w:rPr>
          <w:rFonts w:hint="eastAsia" w:ascii="仿宋" w:hAnsi="仿宋" w:eastAsia="仿宋"/>
          <w:sz w:val="28"/>
          <w:szCs w:val="28"/>
        </w:rPr>
        <w:t>二是中高职人才培养方案的制定缺乏系统化设计，中高职“课程思政”衔接缺乏统筹规划，存在重复、脱节、不连续等现象，导致“课程思政”教学目标达成度较低，两个阶段的衔接变成课程内容“先后顺序”的简单衔接。</w:t>
      </w:r>
    </w:p>
    <w:p>
      <w:pPr>
        <w:ind w:left="27" w:firstLine="555"/>
        <w:rPr>
          <w:rFonts w:ascii="仿宋" w:hAnsi="仿宋" w:eastAsia="仿宋"/>
          <w:b/>
          <w:sz w:val="28"/>
          <w:szCs w:val="28"/>
        </w:rPr>
      </w:pPr>
      <w:r>
        <w:rPr>
          <w:rFonts w:hint="eastAsia" w:ascii="仿宋" w:hAnsi="仿宋" w:eastAsia="仿宋"/>
          <w:b/>
          <w:sz w:val="28"/>
          <w:szCs w:val="28"/>
        </w:rPr>
        <w:t>（二）解决教学问题的方法</w:t>
      </w:r>
    </w:p>
    <w:p>
      <w:pPr>
        <w:ind w:left="27" w:firstLine="562" w:firstLineChars="200"/>
        <w:rPr>
          <w:rFonts w:ascii="仿宋" w:hAnsi="仿宋" w:eastAsia="仿宋"/>
          <w:b/>
          <w:color w:val="000000"/>
          <w:sz w:val="28"/>
          <w:szCs w:val="28"/>
        </w:rPr>
      </w:pPr>
      <w:r>
        <w:rPr>
          <w:rFonts w:hint="eastAsia" w:ascii="仿宋" w:hAnsi="仿宋" w:eastAsia="仿宋"/>
          <w:b/>
          <w:color w:val="000000"/>
          <w:sz w:val="28"/>
          <w:szCs w:val="28"/>
        </w:rPr>
        <w:t>1．</w:t>
      </w:r>
      <w:r>
        <w:rPr>
          <w:rFonts w:hint="eastAsia" w:ascii="仿宋" w:hAnsi="仿宋" w:eastAsia="仿宋" w:cs="仿宋"/>
          <w:b/>
          <w:sz w:val="28"/>
          <w:szCs w:val="28"/>
          <w:lang w:bidi="ar"/>
        </w:rPr>
        <w:t>建设融合课程思政的中高衔接人才培养体系</w:t>
      </w:r>
    </w:p>
    <w:p>
      <w:pPr>
        <w:ind w:firstLine="560" w:firstLineChars="200"/>
        <w:rPr>
          <w:rFonts w:ascii="仿宋" w:hAnsi="仿宋" w:eastAsia="仿宋"/>
          <w:sz w:val="28"/>
          <w:szCs w:val="28"/>
        </w:rPr>
      </w:pPr>
      <w:r>
        <w:rPr>
          <w:rFonts w:hint="eastAsia" w:ascii="仿宋" w:hAnsi="仿宋" w:eastAsia="仿宋"/>
          <w:sz w:val="28"/>
          <w:szCs w:val="28"/>
        </w:rPr>
        <w:t>课程思政是落实立德树人根本任务的关键，将思政教育与专业教育有机融合，通过课程融入思政元素、文化元素、意识形态元素，丰富学生的课程实践，加强思想熏陶，从素质教育、中华优秀传统文化等视角，将育人要求和价值观教育内容融入专业课程体系，提高学生审美素养和文化自信，</w:t>
      </w:r>
      <w:r>
        <w:rPr>
          <w:rFonts w:hint="eastAsia" w:ascii="仿宋" w:hAnsi="仿宋" w:eastAsia="仿宋" w:cs="仿宋"/>
          <w:bCs/>
          <w:sz w:val="28"/>
          <w:szCs w:val="28"/>
          <w:lang w:bidi="ar"/>
        </w:rPr>
        <w:t>利用课程思政引导学生树立正确的价值观，艺术观、创作观。</w:t>
      </w:r>
    </w:p>
    <w:p>
      <w:pPr>
        <w:spacing w:line="480" w:lineRule="exact"/>
        <w:ind w:left="27" w:firstLine="562" w:firstLineChars="200"/>
        <w:rPr>
          <w:rFonts w:ascii="仿宋" w:hAnsi="仿宋" w:eastAsia="仿宋"/>
          <w:b/>
          <w:color w:val="000000"/>
          <w:sz w:val="28"/>
          <w:szCs w:val="28"/>
        </w:rPr>
      </w:pPr>
      <w:r>
        <w:rPr>
          <w:rFonts w:hint="eastAsia" w:ascii="仿宋" w:hAnsi="仿宋" w:eastAsia="仿宋"/>
          <w:b/>
          <w:color w:val="000000"/>
          <w:sz w:val="28"/>
          <w:szCs w:val="28"/>
        </w:rPr>
        <w:t>2.</w:t>
      </w:r>
      <w:r>
        <w:rPr>
          <w:rFonts w:hint="eastAsia" w:ascii="仿宋" w:hAnsi="仿宋" w:eastAsia="仿宋" w:cs="仿宋"/>
          <w:b/>
          <w:color w:val="000000"/>
          <w:sz w:val="28"/>
          <w:szCs w:val="28"/>
          <w:lang w:bidi="ar"/>
        </w:rPr>
        <w:t>构建中高职艺术专业人才培养协作育人平台</w:t>
      </w:r>
    </w:p>
    <w:p>
      <w:pPr>
        <w:ind w:firstLine="560" w:firstLineChars="200"/>
        <w:rPr>
          <w:rFonts w:ascii="仿宋" w:hAnsi="仿宋" w:eastAsia="仿宋"/>
          <w:sz w:val="28"/>
          <w:szCs w:val="28"/>
        </w:rPr>
      </w:pPr>
      <w:r>
        <w:rPr>
          <w:rFonts w:hint="eastAsia" w:ascii="仿宋" w:hAnsi="仿宋" w:eastAsia="仿宋"/>
          <w:sz w:val="28"/>
          <w:szCs w:val="28"/>
        </w:rPr>
        <w:t>以学生发展为本，成长为纲，不同办学层次学校共同成立中高职艺术专业建设委员会，建设协同育人平台，从办学整体、全学段做出协同规划，共同制定适应文化创意行业发展、产业需要、学生发展的艺术专业人才培养方案衔接体系，推动艺术专业人才培养的有效衔接及不同办学层次教育教学目标的达成。</w:t>
      </w:r>
    </w:p>
    <w:p>
      <w:pPr>
        <w:spacing w:line="480" w:lineRule="exact"/>
        <w:ind w:left="27" w:firstLine="562" w:firstLineChars="200"/>
        <w:rPr>
          <w:rFonts w:ascii="仿宋" w:hAnsi="仿宋" w:eastAsia="仿宋"/>
          <w:b/>
          <w:color w:val="000000"/>
          <w:sz w:val="28"/>
          <w:szCs w:val="28"/>
        </w:rPr>
      </w:pPr>
      <w:r>
        <w:rPr>
          <w:rFonts w:hint="eastAsia" w:ascii="仿宋" w:hAnsi="仿宋" w:eastAsia="仿宋"/>
          <w:b/>
          <w:color w:val="000000"/>
          <w:sz w:val="28"/>
          <w:szCs w:val="28"/>
        </w:rPr>
        <w:t>3.</w:t>
      </w:r>
      <w:r>
        <w:rPr>
          <w:rFonts w:hint="eastAsia" w:ascii="仿宋" w:hAnsi="仿宋" w:eastAsia="仿宋" w:cs="仿宋"/>
          <w:b/>
          <w:color w:val="000000"/>
          <w:sz w:val="28"/>
          <w:szCs w:val="28"/>
          <w:lang w:bidi="ar"/>
        </w:rPr>
        <w:t>实施融入“课程思政”的中高职学生实践活动</w:t>
      </w:r>
    </w:p>
    <w:p>
      <w:pPr>
        <w:ind w:left="27" w:firstLine="555"/>
        <w:rPr>
          <w:rFonts w:ascii="仿宋" w:hAnsi="仿宋" w:eastAsia="仿宋" w:cs="仿宋"/>
          <w:color w:val="000000"/>
          <w:sz w:val="28"/>
          <w:szCs w:val="28"/>
          <w:lang w:bidi="ar"/>
        </w:rPr>
      </w:pPr>
      <w:r>
        <w:rPr>
          <w:rFonts w:hint="eastAsia" w:ascii="仿宋" w:hAnsi="仿宋" w:eastAsia="仿宋" w:cs="仿宋"/>
          <w:color w:val="000000"/>
          <w:sz w:val="28"/>
          <w:szCs w:val="28"/>
          <w:lang w:bidi="ar"/>
        </w:rPr>
        <w:t>成果构建中职学段以“劳动教育”、“主题团日”等活动，高职学段以“美丽乡村”、“三下乡”、“志愿者服务”等系列品牌活动为载体，实施中高职“国情认知+社会适应+文化融合+职业认同”学生实践活动，提高了学生职业素养和岗位能力，促进了学生正确价值观和创作观的形成，提升了学生的专业水平。</w:t>
      </w:r>
    </w:p>
    <w:p>
      <w:pPr>
        <w:ind w:left="27" w:firstLine="555"/>
        <w:rPr>
          <w:rFonts w:ascii="黑体" w:hAnsi="黑体" w:eastAsia="黑体"/>
          <w:b/>
          <w:sz w:val="28"/>
          <w:szCs w:val="28"/>
        </w:rPr>
      </w:pPr>
      <w:r>
        <w:rPr>
          <w:rFonts w:hint="eastAsia" w:ascii="黑体" w:hAnsi="黑体" w:eastAsia="黑体"/>
          <w:b/>
          <w:sz w:val="28"/>
          <w:szCs w:val="28"/>
        </w:rPr>
        <w:t>四、成果主要内容</w:t>
      </w:r>
    </w:p>
    <w:p>
      <w:pPr>
        <w:ind w:firstLine="562" w:firstLineChars="200"/>
        <w:rPr>
          <w:rFonts w:ascii="仿宋" w:hAnsi="仿宋" w:eastAsia="仿宋" w:cs="仿宋"/>
          <w:b/>
          <w:color w:val="000000"/>
          <w:sz w:val="28"/>
          <w:szCs w:val="28"/>
          <w:lang w:bidi="ar"/>
        </w:rPr>
      </w:pPr>
      <w:r>
        <w:rPr>
          <w:rFonts w:hint="eastAsia" w:ascii="仿宋" w:hAnsi="仿宋" w:eastAsia="仿宋"/>
          <w:b/>
          <w:sz w:val="28"/>
          <w:szCs w:val="28"/>
        </w:rPr>
        <w:t>（一）</w:t>
      </w:r>
      <w:r>
        <w:rPr>
          <w:rFonts w:hint="eastAsia" w:ascii="仿宋" w:hAnsi="仿宋" w:eastAsia="仿宋" w:cs="仿宋"/>
          <w:b/>
          <w:color w:val="000000"/>
          <w:sz w:val="28"/>
          <w:szCs w:val="28"/>
          <w:lang w:bidi="ar"/>
        </w:rPr>
        <w:t>建设融入“课程思政”的中高职衔接人才培养体系</w:t>
      </w:r>
    </w:p>
    <w:p>
      <w:pPr>
        <w:ind w:firstLine="560" w:firstLineChars="200"/>
        <w:rPr>
          <w:rFonts w:ascii="仿宋" w:hAnsi="仿宋" w:eastAsia="仿宋" w:cs="仿宋"/>
          <w:kern w:val="0"/>
          <w:sz w:val="28"/>
          <w:szCs w:val="28"/>
        </w:rPr>
      </w:pPr>
      <w:r>
        <w:rPr>
          <w:rFonts w:hint="eastAsia" w:ascii="仿宋" w:hAnsi="仿宋" w:eastAsia="仿宋" w:cs="仿宋"/>
          <w:kern w:val="0"/>
          <w:sz w:val="28"/>
          <w:szCs w:val="28"/>
        </w:rPr>
        <w:t>201</w:t>
      </w:r>
      <w:r>
        <w:rPr>
          <w:rFonts w:ascii="仿宋" w:hAnsi="仿宋" w:eastAsia="仿宋" w:cs="仿宋"/>
          <w:kern w:val="0"/>
          <w:sz w:val="28"/>
          <w:szCs w:val="28"/>
        </w:rPr>
        <w:t>5</w:t>
      </w:r>
      <w:r>
        <w:rPr>
          <w:rFonts w:hint="eastAsia" w:ascii="仿宋" w:hAnsi="仿宋" w:eastAsia="仿宋" w:cs="仿宋"/>
          <w:kern w:val="0"/>
          <w:sz w:val="28"/>
          <w:szCs w:val="28"/>
        </w:rPr>
        <w:t>年</w:t>
      </w:r>
      <w:r>
        <w:rPr>
          <w:rFonts w:ascii="仿宋" w:hAnsi="仿宋" w:eastAsia="仿宋" w:cs="仿宋"/>
          <w:kern w:val="0"/>
          <w:sz w:val="28"/>
          <w:szCs w:val="28"/>
        </w:rPr>
        <w:t>10</w:t>
      </w:r>
      <w:r>
        <w:rPr>
          <w:rFonts w:hint="eastAsia" w:ascii="仿宋" w:hAnsi="仿宋" w:eastAsia="仿宋" w:cs="仿宋"/>
          <w:kern w:val="0"/>
          <w:sz w:val="28"/>
          <w:szCs w:val="28"/>
        </w:rPr>
        <w:t>月，通过调研深圳</w:t>
      </w:r>
      <w:r>
        <w:rPr>
          <w:rFonts w:hint="eastAsia" w:ascii="仿宋" w:hAnsi="仿宋" w:eastAsia="仿宋" w:cs="仿宋"/>
          <w:sz w:val="28"/>
          <w:szCs w:val="28"/>
        </w:rPr>
        <w:t>名雕装饰股份有限公司、华宁装饰集团、惠州市建筑行业协会装饰分会、惠州动漫行业协会、广东省</w:t>
      </w:r>
      <w:r>
        <w:rPr>
          <w:rFonts w:ascii="仿宋" w:hAnsi="仿宋" w:eastAsia="仿宋" w:cs="仿宋"/>
          <w:sz w:val="28"/>
          <w:szCs w:val="28"/>
        </w:rPr>
        <w:t>MR</w:t>
      </w:r>
      <w:r>
        <w:rPr>
          <w:rFonts w:hint="eastAsia" w:ascii="仿宋" w:hAnsi="仿宋" w:eastAsia="仿宋" w:cs="仿宋"/>
          <w:sz w:val="28"/>
          <w:szCs w:val="28"/>
        </w:rPr>
        <w:t>混合现实教育产业联盟等10多家企业对人才的培养需求</w:t>
      </w:r>
      <w:r>
        <w:rPr>
          <w:rFonts w:hint="eastAsia" w:ascii="仿宋" w:hAnsi="仿宋" w:eastAsia="仿宋" w:cs="仿宋"/>
          <w:kern w:val="0"/>
          <w:sz w:val="28"/>
          <w:szCs w:val="28"/>
        </w:rPr>
        <w:t>，结合中职</w:t>
      </w:r>
      <w:r>
        <w:rPr>
          <w:rFonts w:hint="eastAsia" w:ascii="仿宋" w:hAnsi="仿宋" w:eastAsia="仿宋" w:cs="仿宋"/>
          <w:sz w:val="28"/>
          <w:szCs w:val="28"/>
        </w:rPr>
        <w:t>美术设计与制作专业、高职动漫制作技术专业（3+2）、建筑室内设计专业</w:t>
      </w:r>
      <w:r>
        <w:rPr>
          <w:rFonts w:hint="eastAsia" w:ascii="仿宋" w:hAnsi="仿宋" w:eastAsia="仿宋" w:cs="仿宋"/>
          <w:kern w:val="0"/>
          <w:sz w:val="28"/>
          <w:szCs w:val="28"/>
        </w:rPr>
        <w:t>学生发展实际，进行人才培养方案修订工作，构建中高职衔接全过程、多层次的</w:t>
      </w:r>
      <w:r>
        <w:rPr>
          <w:rFonts w:hint="eastAsia" w:ascii="仿宋" w:hAnsi="仿宋" w:eastAsia="仿宋"/>
          <w:color w:val="000000"/>
          <w:sz w:val="28"/>
          <w:szCs w:val="28"/>
        </w:rPr>
        <w:t>“课程思政”路径引领的人才培养体系</w:t>
      </w:r>
      <w:r>
        <w:rPr>
          <w:rFonts w:hint="eastAsia" w:ascii="仿宋" w:hAnsi="仿宋" w:eastAsia="仿宋" w:cs="仿宋"/>
          <w:kern w:val="0"/>
          <w:sz w:val="28"/>
          <w:szCs w:val="28"/>
        </w:rPr>
        <w:t>。</w:t>
      </w:r>
    </w:p>
    <w:p>
      <w:pPr>
        <w:ind w:firstLine="560" w:firstLineChars="200"/>
        <w:rPr>
          <w:rFonts w:ascii="仿宋" w:hAnsi="仿宋" w:eastAsia="仿宋"/>
          <w:sz w:val="28"/>
          <w:szCs w:val="28"/>
        </w:rPr>
      </w:pPr>
      <w:r>
        <w:rPr>
          <w:rFonts w:hint="eastAsia" w:ascii="仿宋" w:hAnsi="仿宋" w:eastAsia="仿宋"/>
          <w:sz w:val="28"/>
          <w:szCs w:val="28"/>
        </w:rPr>
        <w:t>一是在育人目标方面，中高职艺术专业“课程思政”衔接以学生为本，构建“能力递进”的多层次目标体系，使学生具备良好的职业素养和正确科学的“设计观”；二是在评价体系方面，在人才培养体系中全面融入对学生的思政教育与职业素养评价，思政教育价值培养爱国主义教育、理想信念教育、基本道德规范，职业素养价值培养学生职业精神、创新能力、团队精神、规范意识、安全意识，对每个学段学生所要达到的道德能力水平进行分析，建立“能力递进”多层次</w:t>
      </w:r>
      <w:r>
        <w:rPr>
          <w:rFonts w:hint="eastAsia" w:ascii="仿宋" w:hAnsi="仿宋" w:eastAsia="仿宋"/>
          <w:sz w:val="28"/>
          <w:szCs w:val="28"/>
        </w:rPr>
        <w:drawing>
          <wp:anchor distT="0" distB="0" distL="114300" distR="114300" simplePos="0" relativeHeight="251659264" behindDoc="0" locked="0" layoutInCell="1" allowOverlap="1">
            <wp:simplePos x="0" y="0"/>
            <wp:positionH relativeFrom="column">
              <wp:posOffset>102870</wp:posOffset>
            </wp:positionH>
            <wp:positionV relativeFrom="paragraph">
              <wp:posOffset>1710690</wp:posOffset>
            </wp:positionV>
            <wp:extent cx="5165725" cy="2915285"/>
            <wp:effectExtent l="9525" t="9525" r="21590" b="16510"/>
            <wp:wrapTopAndBottom/>
            <wp:docPr id="3" name="图片 3" descr="C:\Users\王颖\Desktop\企业微信截图_16219089628175.png企业微信截图_16219089628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王颖\Desktop\企业微信截图_16219089628175.png企业微信截图_16219089628175"/>
                    <pic:cNvPicPr>
                      <a:picLocks noChangeAspect="1"/>
                    </pic:cNvPicPr>
                  </pic:nvPicPr>
                  <pic:blipFill>
                    <a:blip r:embed="rId6"/>
                    <a:srcRect/>
                    <a:stretch>
                      <a:fillRect/>
                    </a:stretch>
                  </pic:blipFill>
                  <pic:spPr>
                    <a:xfrm>
                      <a:off x="0" y="0"/>
                      <a:ext cx="5166000" cy="2915285"/>
                    </a:xfrm>
                    <a:prstGeom prst="rect">
                      <a:avLst/>
                    </a:prstGeom>
                    <a:ln w="3175">
                      <a:solidFill>
                        <a:schemeClr val="bg1">
                          <a:lumMod val="85000"/>
                        </a:schemeClr>
                      </a:solidFill>
                    </a:ln>
                  </pic:spPr>
                </pic:pic>
              </a:graphicData>
            </a:graphic>
          </wp:anchor>
        </w:drawing>
      </w:r>
      <w:r>
        <w:rPr>
          <w:rFonts w:hint="eastAsia" w:ascii="仿宋" w:hAnsi="仿宋" w:eastAsia="仿宋"/>
          <w:sz w:val="28"/>
          <w:szCs w:val="28"/>
        </w:rPr>
        <w:t>目标评价体系。</w:t>
      </w:r>
    </w:p>
    <w:p>
      <w:pPr>
        <w:ind w:firstLine="480" w:firstLineChars="200"/>
        <w:jc w:val="center"/>
        <w:rPr>
          <w:rFonts w:ascii="仿宋" w:hAnsi="仿宋" w:eastAsia="仿宋" w:cs="仿宋"/>
          <w:color w:val="000000"/>
          <w:sz w:val="24"/>
          <w:szCs w:val="28"/>
          <w:lang w:bidi="ar"/>
        </w:rPr>
      </w:pPr>
      <w:r>
        <w:rPr>
          <w:rFonts w:hint="eastAsia" w:ascii="仿宋" w:hAnsi="仿宋" w:eastAsia="仿宋"/>
          <w:sz w:val="24"/>
          <w:szCs w:val="28"/>
        </w:rPr>
        <w:t>图-1</w:t>
      </w:r>
      <w:r>
        <w:rPr>
          <w:rFonts w:hint="eastAsia" w:ascii="仿宋" w:hAnsi="仿宋" w:eastAsia="仿宋" w:cs="仿宋"/>
          <w:color w:val="000000"/>
          <w:sz w:val="24"/>
          <w:szCs w:val="28"/>
          <w:lang w:bidi="ar"/>
        </w:rPr>
        <w:t>融入“课程思政”的中高职衔接人才培养体系</w:t>
      </w:r>
    </w:p>
    <w:p>
      <w:pPr>
        <w:ind w:firstLine="560" w:firstLineChars="200"/>
        <w:rPr>
          <w:rFonts w:ascii="仿宋" w:hAnsi="仿宋" w:eastAsia="仿宋"/>
          <w:sz w:val="28"/>
          <w:szCs w:val="28"/>
        </w:rPr>
      </w:pPr>
      <w:r>
        <w:rPr>
          <w:rFonts w:hint="eastAsia" w:ascii="仿宋" w:hAnsi="仿宋" w:eastAsia="仿宋"/>
          <w:sz w:val="28"/>
          <w:szCs w:val="28"/>
        </w:rPr>
        <w:t>三是在教学内容方面，构建中高贯通、全面融入课程思政的教学体系，重点打造20门“课程思政”金课建设（结构素描、色彩静物、构成设计、摄影机后期处理技术、Illustrator、CorelDraw、服装画技法、版式设计、服饰图案设计、字体设计、图形创意、书籍设计12门中职金课，公共空间设计、服装立体裁剪、影视欣赏、影视三维动画、C4D、H5互动广告、虚拟现实技术VR、影视后期制作技术Ⅰ8门高职金课），通过课程体系建设，充分实现全过程、多层次“课程思政”路径引领，实现立德树人的根本任务，培养学生树立正确的社会主义核心价值观念、艺术观、创作观和工匠精神，使“课程思政”教育形成“随风潜入夜，润物细无声”的育人效果。</w:t>
      </w:r>
      <w:bookmarkStart w:id="0" w:name="_GoBack"/>
      <w:bookmarkEnd w:id="0"/>
    </w:p>
    <w:p>
      <w:pPr>
        <w:ind w:firstLine="480" w:firstLineChars="200"/>
        <w:jc w:val="center"/>
        <w:rPr>
          <w:rFonts w:ascii="仿宋" w:hAnsi="仿宋" w:eastAsia="仿宋"/>
          <w:sz w:val="24"/>
          <w:szCs w:val="28"/>
        </w:rPr>
      </w:pPr>
      <w:r>
        <w:rPr>
          <w:rFonts w:ascii="仿宋" w:hAnsi="仿宋" w:eastAsia="仿宋"/>
          <w:sz w:val="24"/>
          <w:szCs w:val="28"/>
        </w:rPr>
        <w:drawing>
          <wp:anchor distT="0" distB="0" distL="114300" distR="114300" simplePos="0" relativeHeight="251659264" behindDoc="0" locked="0" layoutInCell="1" allowOverlap="1">
            <wp:simplePos x="0" y="0"/>
            <wp:positionH relativeFrom="column">
              <wp:posOffset>419100</wp:posOffset>
            </wp:positionH>
            <wp:positionV relativeFrom="paragraph">
              <wp:posOffset>38100</wp:posOffset>
            </wp:positionV>
            <wp:extent cx="4615815" cy="2898140"/>
            <wp:effectExtent l="0" t="0" r="0" b="0"/>
            <wp:wrapTopAndBottom/>
            <wp:docPr id="1" name="图片 1" descr="C:\Users\王颖\Desktop\企业微信截图_16218226444716.png企业微信截图_16218226444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王颖\Desktop\企业微信截图_16218226444716.png企业微信截图_16218226444716"/>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a:xfrm>
                      <a:off x="0" y="0"/>
                      <a:ext cx="4615815" cy="2898013"/>
                    </a:xfrm>
                    <a:prstGeom prst="rect">
                      <a:avLst/>
                    </a:prstGeom>
                  </pic:spPr>
                </pic:pic>
              </a:graphicData>
            </a:graphic>
          </wp:anchor>
        </w:drawing>
      </w:r>
      <w:r>
        <w:rPr>
          <w:rFonts w:hint="eastAsia" w:ascii="仿宋" w:hAnsi="仿宋" w:eastAsia="仿宋"/>
          <w:sz w:val="24"/>
          <w:szCs w:val="28"/>
        </w:rPr>
        <w:t xml:space="preserve">表-1 </w:t>
      </w:r>
      <w:r>
        <w:rPr>
          <w:rFonts w:ascii="仿宋" w:hAnsi="仿宋" w:eastAsia="仿宋"/>
          <w:sz w:val="24"/>
          <w:szCs w:val="28"/>
        </w:rPr>
        <w:t>“</w:t>
      </w:r>
      <w:r>
        <w:rPr>
          <w:rFonts w:hint="eastAsia" w:ascii="仿宋" w:hAnsi="仿宋" w:eastAsia="仿宋"/>
          <w:sz w:val="24"/>
          <w:szCs w:val="28"/>
        </w:rPr>
        <w:t>课程思政</w:t>
      </w:r>
      <w:r>
        <w:rPr>
          <w:rFonts w:ascii="仿宋" w:hAnsi="仿宋" w:eastAsia="仿宋"/>
          <w:sz w:val="24"/>
          <w:szCs w:val="28"/>
        </w:rPr>
        <w:t>”</w:t>
      </w:r>
      <w:r>
        <w:rPr>
          <w:rFonts w:hint="eastAsia" w:ascii="仿宋" w:hAnsi="仿宋" w:eastAsia="仿宋"/>
          <w:sz w:val="24"/>
          <w:szCs w:val="28"/>
        </w:rPr>
        <w:t>金课建设内容</w:t>
      </w:r>
    </w:p>
    <w:p>
      <w:pPr>
        <w:ind w:firstLine="562" w:firstLineChars="200"/>
        <w:rPr>
          <w:rFonts w:ascii="仿宋" w:hAnsi="仿宋" w:eastAsia="仿宋" w:cs="仿宋"/>
          <w:b/>
          <w:color w:val="000000"/>
          <w:sz w:val="28"/>
          <w:szCs w:val="28"/>
          <w:lang w:bidi="ar"/>
        </w:rPr>
      </w:pPr>
      <w:r>
        <w:rPr>
          <w:rFonts w:hint="eastAsia" w:ascii="仿宋" w:hAnsi="仿宋" w:eastAsia="仿宋"/>
          <w:b/>
          <w:sz w:val="28"/>
          <w:szCs w:val="28"/>
        </w:rPr>
        <w:t>（二）</w:t>
      </w:r>
      <w:r>
        <w:rPr>
          <w:rFonts w:hint="eastAsia" w:ascii="仿宋" w:hAnsi="仿宋" w:eastAsia="仿宋" w:cs="仿宋"/>
          <w:b/>
          <w:color w:val="000000"/>
          <w:sz w:val="28"/>
          <w:szCs w:val="28"/>
          <w:lang w:bidi="ar"/>
        </w:rPr>
        <w:t>构建中高职协同的艺术专业人才培养育人平台</w:t>
      </w:r>
    </w:p>
    <w:p>
      <w:pPr>
        <w:ind w:firstLine="560" w:firstLineChars="200"/>
        <w:rPr>
          <w:rFonts w:ascii="仿宋" w:hAnsi="仿宋" w:eastAsia="仿宋" w:cs="仿宋"/>
          <w:sz w:val="28"/>
          <w:szCs w:val="28"/>
        </w:rPr>
      </w:pPr>
      <w:r>
        <w:rPr>
          <w:rFonts w:hint="eastAsia" w:ascii="仿宋" w:hAnsi="仿宋" w:eastAsia="仿宋" w:cs="仿宋"/>
          <w:sz w:val="28"/>
          <w:szCs w:val="28"/>
        </w:rPr>
        <w:t>2013年6月，广东省首批中高职衔接专业教学标准和课程标准研制项目正式启动。根据办学特点和教学工作需要，成果注重多方联动，群策群力、积极构建校企、校校协同的中高职人才培养育人平台</w:t>
      </w:r>
      <w:r>
        <w:rPr>
          <w:rFonts w:hint="eastAsia" w:ascii="宋体" w:hAnsi="宋体"/>
          <w:sz w:val="24"/>
        </w:rPr>
        <w:t>。</w:t>
      </w:r>
    </w:p>
    <w:p>
      <w:pPr>
        <w:ind w:firstLine="560" w:firstLineChars="200"/>
        <w:rPr>
          <w:rFonts w:ascii="仿宋" w:hAnsi="仿宋" w:eastAsia="仿宋" w:cs="仿宋"/>
          <w:sz w:val="28"/>
          <w:szCs w:val="28"/>
        </w:rPr>
      </w:pPr>
      <w:r>
        <w:rPr>
          <w:rFonts w:hint="eastAsia" w:ascii="仿宋" w:hAnsi="仿宋" w:eastAsia="仿宋" w:cs="仿宋"/>
          <w:sz w:val="28"/>
          <w:szCs w:val="28"/>
        </w:rPr>
        <w:t>一是校企协同育人，“春江水暖鸭先知”，企业对行业发展趋势与现状的敏感度会优于学校的专业建设，所以，要想所办专业不落伍、不被社会行业发展所淘汰，就要切实加强和落实校企合作，紧跟企业发展的步伐，让企业对专业课程体系提意见、听取企业一线对课程体系的建议，只有学校与企业之间构建基础牢固的合作共赢关系,共建“教育型企业”，发挥双方资源的优势，从而构建科学、合理的课程体系，满足中、高、衔接的办学需要，弥补职业教育的培养机制与市场需求的差异；成果先后与广州云图动漫科技有限公司、广州口可口可科技有限公司、广州方溪科技有限公司、惠州市艺博广告传媒有限公司、惠州市森诺文化传播有限公司、惠州动漫行业协会广东省</w:t>
      </w:r>
      <w:r>
        <w:rPr>
          <w:rFonts w:ascii="仿宋" w:hAnsi="仿宋" w:eastAsia="仿宋" w:cs="仿宋"/>
          <w:sz w:val="28"/>
          <w:szCs w:val="28"/>
        </w:rPr>
        <w:t>MR</w:t>
      </w:r>
      <w:r>
        <w:rPr>
          <w:rFonts w:hint="eastAsia" w:ascii="仿宋" w:hAnsi="仿宋" w:eastAsia="仿宋" w:cs="仿宋"/>
          <w:sz w:val="28"/>
          <w:szCs w:val="28"/>
        </w:rPr>
        <w:t>混合现实教育产业联盟、中国电子视像行业协会等10多家搭建产教科联盟，打造协同育人平台；二是校、校协同育人，根据中高衔接的办学特点，与多家中职、高职学校达成战略合作，加强校、校协同，发挥学校之间各自的特长和资源互补，形成专业协同育人平台，建立机制，确保不同办学阶段课程体系的有效衔接和办学质量。</w:t>
      </w:r>
    </w:p>
    <w:p>
      <w:pPr>
        <w:ind w:firstLine="562" w:firstLineChars="200"/>
        <w:rPr>
          <w:rFonts w:ascii="仿宋" w:hAnsi="仿宋" w:eastAsia="仿宋"/>
          <w:b/>
          <w:sz w:val="28"/>
          <w:szCs w:val="28"/>
        </w:rPr>
      </w:pPr>
      <w:r>
        <w:rPr>
          <w:rFonts w:hint="eastAsia" w:ascii="仿宋" w:hAnsi="仿宋" w:eastAsia="仿宋"/>
          <w:b/>
          <w:sz w:val="28"/>
          <w:szCs w:val="28"/>
        </w:rPr>
        <w:t>（三）</w:t>
      </w:r>
      <w:r>
        <w:rPr>
          <w:rFonts w:hint="eastAsia" w:ascii="仿宋" w:hAnsi="仿宋" w:eastAsia="仿宋" w:cs="仿宋"/>
          <w:b/>
          <w:color w:val="000000"/>
          <w:sz w:val="28"/>
          <w:szCs w:val="28"/>
          <w:lang w:bidi="ar"/>
        </w:rPr>
        <w:t>实施融入“课程思政”的中高职学生实践活动</w:t>
      </w:r>
    </w:p>
    <w:p>
      <w:pPr>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根据中高职衔接的不同专业办学层次和目标要求，构建将党史教育、红色文化、中华优秀传统文化、区域非遗文化、劳动素养教育、“主题团日”、“世界主题日”等“课程思政”育人理念自然融入到学生实践活动体系，</w:t>
      </w:r>
      <w:r>
        <w:rPr>
          <w:rFonts w:ascii="仿宋" w:hAnsi="仿宋" w:eastAsia="仿宋"/>
          <w:sz w:val="28"/>
          <w:szCs w:val="28"/>
        </w:rPr>
        <w:t>中职</w:t>
      </w:r>
      <w:r>
        <w:rPr>
          <w:rFonts w:hint="eastAsia" w:ascii="仿宋" w:hAnsi="仿宋" w:eastAsia="仿宋"/>
          <w:sz w:val="28"/>
          <w:szCs w:val="28"/>
        </w:rPr>
        <w:t>学</w:t>
      </w:r>
      <w:r>
        <w:rPr>
          <w:rFonts w:ascii="仿宋" w:hAnsi="仿宋" w:eastAsia="仿宋"/>
          <w:sz w:val="28"/>
          <w:szCs w:val="28"/>
        </w:rPr>
        <w:t>段</w:t>
      </w:r>
      <w:r>
        <w:rPr>
          <w:rFonts w:hint="eastAsia" w:ascii="仿宋" w:hAnsi="仿宋" w:eastAsia="仿宋"/>
          <w:sz w:val="28"/>
          <w:szCs w:val="28"/>
        </w:rPr>
        <w:t>开展</w:t>
      </w:r>
      <w:r>
        <w:rPr>
          <w:rFonts w:ascii="仿宋" w:hAnsi="仿宋" w:eastAsia="仿宋"/>
          <w:sz w:val="28"/>
          <w:szCs w:val="28"/>
        </w:rPr>
        <w:t>“劳动素养教育”、“主题团日”</w:t>
      </w:r>
      <w:r>
        <w:rPr>
          <w:rFonts w:hint="eastAsia" w:ascii="仿宋" w:hAnsi="仿宋" w:eastAsia="仿宋"/>
          <w:sz w:val="28"/>
          <w:szCs w:val="28"/>
        </w:rPr>
        <w:t>、“世界主题日”</w:t>
      </w:r>
      <w:r>
        <w:rPr>
          <w:rFonts w:ascii="仿宋" w:hAnsi="仿宋" w:eastAsia="仿宋"/>
          <w:sz w:val="28"/>
          <w:szCs w:val="28"/>
        </w:rPr>
        <w:t>等活动，高职</w:t>
      </w:r>
      <w:r>
        <w:rPr>
          <w:rFonts w:hint="eastAsia" w:ascii="仿宋" w:hAnsi="仿宋" w:eastAsia="仿宋"/>
          <w:sz w:val="28"/>
          <w:szCs w:val="28"/>
        </w:rPr>
        <w:t>学</w:t>
      </w:r>
      <w:r>
        <w:rPr>
          <w:rFonts w:ascii="仿宋" w:hAnsi="仿宋" w:eastAsia="仿宋"/>
          <w:sz w:val="28"/>
          <w:szCs w:val="28"/>
        </w:rPr>
        <w:t>段</w:t>
      </w:r>
      <w:r>
        <w:rPr>
          <w:rFonts w:hint="eastAsia" w:ascii="仿宋" w:hAnsi="仿宋" w:eastAsia="仿宋"/>
          <w:sz w:val="28"/>
          <w:szCs w:val="28"/>
        </w:rPr>
        <w:t>开展</w:t>
      </w:r>
      <w:r>
        <w:rPr>
          <w:rFonts w:ascii="仿宋" w:hAnsi="仿宋" w:eastAsia="仿宋"/>
          <w:sz w:val="28"/>
          <w:szCs w:val="28"/>
        </w:rPr>
        <w:t>“</w:t>
      </w:r>
      <w:r>
        <w:rPr>
          <w:rFonts w:hint="eastAsia" w:ascii="仿宋" w:hAnsi="仿宋" w:eastAsia="仿宋"/>
          <w:sz w:val="28"/>
          <w:szCs w:val="28"/>
        </w:rPr>
        <w:t>美丽乡村</w:t>
      </w:r>
      <w:r>
        <w:rPr>
          <w:rFonts w:ascii="仿宋" w:hAnsi="仿宋" w:eastAsia="仿宋"/>
          <w:sz w:val="28"/>
          <w:szCs w:val="28"/>
        </w:rPr>
        <w:t>”、“三下乡”</w:t>
      </w:r>
      <w:r>
        <w:rPr>
          <w:rFonts w:hint="eastAsia" w:ascii="仿宋" w:hAnsi="仿宋" w:eastAsia="仿宋"/>
          <w:sz w:val="28"/>
          <w:szCs w:val="28"/>
        </w:rPr>
        <w:t>、</w:t>
      </w:r>
      <w:r>
        <w:rPr>
          <w:rFonts w:ascii="仿宋" w:hAnsi="仿宋" w:eastAsia="仿宋"/>
          <w:sz w:val="28"/>
          <w:szCs w:val="28"/>
        </w:rPr>
        <w:t>“志愿者服务”</w:t>
      </w:r>
      <w:r>
        <w:rPr>
          <w:rFonts w:hint="eastAsia" w:ascii="仿宋" w:hAnsi="仿宋" w:eastAsia="仿宋"/>
          <w:sz w:val="28"/>
          <w:szCs w:val="28"/>
        </w:rPr>
        <w:t>、“百年传承，国潮时尚”</w:t>
      </w:r>
      <w:r>
        <w:rPr>
          <w:rFonts w:ascii="仿宋" w:hAnsi="仿宋" w:eastAsia="仿宋"/>
          <w:sz w:val="28"/>
          <w:szCs w:val="28"/>
        </w:rPr>
        <w:t>等活动，构建</w:t>
      </w:r>
      <w:r>
        <w:rPr>
          <w:rFonts w:hint="eastAsia" w:ascii="仿宋" w:hAnsi="仿宋" w:eastAsia="仿宋"/>
          <w:sz w:val="28"/>
          <w:szCs w:val="28"/>
        </w:rPr>
        <w:t>中高职阶段社会实践活动</w:t>
      </w:r>
      <w:r>
        <w:rPr>
          <w:rFonts w:ascii="仿宋" w:hAnsi="仿宋" w:eastAsia="仿宋"/>
          <w:sz w:val="28"/>
          <w:szCs w:val="28"/>
        </w:rPr>
        <w:t>的思政内容体系</w:t>
      </w:r>
      <w:r>
        <w:rPr>
          <w:rFonts w:hint="eastAsia" w:ascii="仿宋" w:hAnsi="仿宋" w:eastAsia="仿宋"/>
          <w:sz w:val="28"/>
          <w:szCs w:val="28"/>
        </w:rPr>
        <w:t>，</w:t>
      </w:r>
      <w:r>
        <w:rPr>
          <w:rFonts w:hint="eastAsia" w:ascii="仿宋" w:hAnsi="仿宋" w:eastAsia="仿宋" w:cs="仿宋"/>
          <w:color w:val="000000"/>
          <w:sz w:val="28"/>
          <w:szCs w:val="28"/>
        </w:rPr>
        <w:t>形成学生乐见、乐于参与的活动育人形式，使学生通过各种活动不断提高实践能力和创新能力，建立专业学习的信心，形成正确的价值观、艺术观和创作观。</w:t>
      </w:r>
    </w:p>
    <w:p>
      <w:pPr>
        <w:ind w:right="1120" w:firstLine="1960" w:firstLineChars="700"/>
        <w:rPr>
          <w:rFonts w:ascii="仿宋" w:hAnsi="仿宋" w:eastAsia="仿宋"/>
          <w:b/>
          <w:sz w:val="28"/>
          <w:szCs w:val="28"/>
        </w:rPr>
      </w:pPr>
      <w:r>
        <w:rPr>
          <w:rFonts w:ascii="仿宋" w:hAnsi="仿宋" w:eastAsia="仿宋"/>
          <w:sz w:val="28"/>
          <w:szCs w:val="28"/>
        </w:rPr>
        <w:drawing>
          <wp:anchor distT="0" distB="0" distL="114300" distR="114300" simplePos="0" relativeHeight="251660288" behindDoc="0" locked="0" layoutInCell="1" allowOverlap="1">
            <wp:simplePos x="0" y="0"/>
            <wp:positionH relativeFrom="column">
              <wp:posOffset>369570</wp:posOffset>
            </wp:positionH>
            <wp:positionV relativeFrom="paragraph">
              <wp:posOffset>41910</wp:posOffset>
            </wp:positionV>
            <wp:extent cx="4704715" cy="2647950"/>
            <wp:effectExtent l="19050" t="19050" r="19685" b="1905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04715" cy="2647950"/>
                    </a:xfrm>
                    <a:prstGeom prst="rect">
                      <a:avLst/>
                    </a:prstGeom>
                    <a:ln>
                      <a:solidFill>
                        <a:schemeClr val="bg1">
                          <a:lumMod val="75000"/>
                        </a:schemeClr>
                      </a:solidFill>
                    </a:ln>
                  </pic:spPr>
                </pic:pic>
              </a:graphicData>
            </a:graphic>
          </wp:anchor>
        </w:drawing>
      </w:r>
      <w:r>
        <w:rPr>
          <w:rFonts w:hint="eastAsia" w:ascii="仿宋" w:hAnsi="仿宋" w:eastAsia="仿宋"/>
          <w:sz w:val="20"/>
          <w:szCs w:val="28"/>
        </w:rPr>
        <w:t>图-2融入“课程思政”的中高职学生实践活动体系</w:t>
      </w:r>
    </w:p>
    <w:p>
      <w:pPr>
        <w:ind w:left="27" w:firstLine="555"/>
        <w:rPr>
          <w:rFonts w:ascii="黑体" w:hAnsi="黑体" w:eastAsia="黑体"/>
          <w:b/>
          <w:sz w:val="28"/>
          <w:szCs w:val="28"/>
        </w:rPr>
      </w:pPr>
      <w:r>
        <w:rPr>
          <w:rFonts w:hint="eastAsia" w:ascii="黑体" w:hAnsi="黑体" w:eastAsia="黑体"/>
          <w:b/>
          <w:sz w:val="28"/>
          <w:szCs w:val="28"/>
        </w:rPr>
        <w:t>五、成果的创新之处</w:t>
      </w:r>
    </w:p>
    <w:p>
      <w:pPr>
        <w:spacing w:line="480" w:lineRule="exact"/>
        <w:ind w:left="28" w:firstLine="422" w:firstLineChars="150"/>
        <w:rPr>
          <w:rFonts w:ascii="仿宋" w:hAnsi="仿宋" w:eastAsia="仿宋"/>
          <w:b/>
          <w:sz w:val="28"/>
          <w:szCs w:val="28"/>
        </w:rPr>
      </w:pPr>
      <w:r>
        <w:rPr>
          <w:rFonts w:hint="eastAsia" w:ascii="仿宋" w:hAnsi="仿宋" w:eastAsia="仿宋"/>
          <w:b/>
          <w:sz w:val="28"/>
          <w:szCs w:val="28"/>
        </w:rPr>
        <w:t>（一）率先将课程思政理念贯穿中高职一体化人才培养全过程</w:t>
      </w:r>
      <w:r>
        <w:rPr>
          <w:rFonts w:ascii="仿宋" w:hAnsi="仿宋" w:eastAsia="仿宋"/>
          <w:b/>
          <w:sz w:val="28"/>
          <w:szCs w:val="28"/>
        </w:rPr>
        <w:t xml:space="preserve">  </w:t>
      </w:r>
    </w:p>
    <w:p>
      <w:pPr>
        <w:ind w:firstLine="560" w:firstLineChars="200"/>
        <w:rPr>
          <w:rFonts w:ascii="仿宋" w:hAnsi="仿宋" w:eastAsia="仿宋"/>
          <w:sz w:val="28"/>
          <w:szCs w:val="28"/>
        </w:rPr>
      </w:pPr>
      <w:r>
        <w:rPr>
          <w:rFonts w:hint="eastAsia" w:ascii="仿宋" w:hAnsi="仿宋" w:eastAsia="仿宋"/>
          <w:sz w:val="28"/>
          <w:szCs w:val="28"/>
        </w:rPr>
        <w:t>成果于2014年9月开始探索，我校中职艺术设计与制作专业与对接的高职院校艺术设计专业课程和思政课程负责人召开联席会议，针对中高职艺术设计专业课程思政建设衔接中存在的问题，由我校联动成立课程思政建设小组统筹考虑中高贯通课程思政协同机制和考核制度。在中、高职两个学段的艺术设计专业课程教育中，按照既定目标分阶段、有序融入思政元素，将课程思政纳入教学各环节评价和考核，率先将课程思政理念贯穿中高职一体化人才培养全过程。</w:t>
      </w:r>
    </w:p>
    <w:p>
      <w:pPr>
        <w:spacing w:line="480" w:lineRule="exact"/>
        <w:ind w:left="28" w:firstLine="422" w:firstLineChars="150"/>
        <w:rPr>
          <w:rFonts w:ascii="仿宋" w:hAnsi="仿宋" w:eastAsia="仿宋"/>
          <w:b/>
          <w:sz w:val="28"/>
          <w:szCs w:val="28"/>
        </w:rPr>
      </w:pPr>
      <w:r>
        <w:rPr>
          <w:rFonts w:hint="eastAsia" w:ascii="仿宋" w:hAnsi="仿宋" w:eastAsia="仿宋"/>
          <w:b/>
          <w:sz w:val="28"/>
          <w:szCs w:val="28"/>
        </w:rPr>
        <w:t>（二）“融合式”课程促进了思政教育与专业教育共生共长</w:t>
      </w:r>
    </w:p>
    <w:p>
      <w:pPr>
        <w:ind w:firstLine="560" w:firstLineChars="200"/>
        <w:rPr>
          <w:rFonts w:ascii="仿宋" w:hAnsi="仿宋" w:eastAsia="仿宋"/>
          <w:sz w:val="28"/>
          <w:szCs w:val="28"/>
        </w:rPr>
      </w:pPr>
      <w:r>
        <w:rPr>
          <w:rFonts w:hint="eastAsia" w:ascii="仿宋" w:hAnsi="仿宋" w:eastAsia="仿宋"/>
          <w:sz w:val="28"/>
          <w:szCs w:val="28"/>
        </w:rPr>
        <w:t>成果注重课程思政与专业教育的融合，我校艺术设计与制作专业与惠州城市职业学院动漫制作技术专业、服饰与服装设计专业、建筑与内设计专业共同建设</w:t>
      </w:r>
      <w:r>
        <w:rPr>
          <w:rFonts w:hint="cs" w:ascii="仿宋" w:hAnsi="仿宋" w:eastAsia="仿宋"/>
          <w:sz w:val="28"/>
          <w:szCs w:val="28"/>
        </w:rPr>
        <w:t>“</w:t>
      </w:r>
      <w:r>
        <w:rPr>
          <w:rFonts w:hint="eastAsia" w:ascii="仿宋" w:hAnsi="仿宋" w:eastAsia="仿宋"/>
          <w:sz w:val="28"/>
          <w:szCs w:val="28"/>
        </w:rPr>
        <w:t>艺术设计</w:t>
      </w:r>
      <w:r>
        <w:rPr>
          <w:rFonts w:ascii="仿宋" w:hAnsi="仿宋" w:eastAsia="仿宋"/>
          <w:sz w:val="28"/>
          <w:szCs w:val="28"/>
        </w:rPr>
        <w:t>+</w:t>
      </w:r>
      <w:r>
        <w:rPr>
          <w:rFonts w:hint="eastAsia" w:ascii="仿宋" w:hAnsi="仿宋" w:eastAsia="仿宋"/>
          <w:sz w:val="28"/>
          <w:szCs w:val="28"/>
        </w:rPr>
        <w:t>思政教育</w:t>
      </w:r>
      <w:r>
        <w:rPr>
          <w:rFonts w:hint="cs" w:ascii="仿宋" w:hAnsi="仿宋" w:eastAsia="仿宋"/>
          <w:sz w:val="28"/>
          <w:szCs w:val="28"/>
        </w:rPr>
        <w:t>”</w:t>
      </w:r>
      <w:r>
        <w:rPr>
          <w:rFonts w:hint="eastAsia" w:ascii="仿宋" w:hAnsi="仿宋" w:eastAsia="仿宋"/>
          <w:sz w:val="28"/>
          <w:szCs w:val="28"/>
        </w:rPr>
        <w:t>中高职一体化课程标准和课程资源。引入专职思政教师为艺术设计专业课程思政导航，形成</w:t>
      </w:r>
      <w:r>
        <w:rPr>
          <w:rFonts w:hint="cs" w:ascii="仿宋" w:hAnsi="仿宋" w:eastAsia="仿宋"/>
          <w:sz w:val="28"/>
          <w:szCs w:val="28"/>
        </w:rPr>
        <w:t>“</w:t>
      </w:r>
      <w:r>
        <w:rPr>
          <w:rFonts w:hint="eastAsia" w:ascii="仿宋" w:hAnsi="仿宋" w:eastAsia="仿宋"/>
          <w:sz w:val="28"/>
          <w:szCs w:val="28"/>
        </w:rPr>
        <w:t>专业教师</w:t>
      </w:r>
      <w:r>
        <w:rPr>
          <w:rFonts w:ascii="仿宋" w:hAnsi="仿宋" w:eastAsia="仿宋"/>
          <w:sz w:val="28"/>
          <w:szCs w:val="28"/>
        </w:rPr>
        <w:t>+</w:t>
      </w:r>
      <w:r>
        <w:rPr>
          <w:rFonts w:hint="eastAsia" w:ascii="仿宋" w:hAnsi="仿宋" w:eastAsia="仿宋"/>
          <w:sz w:val="28"/>
          <w:szCs w:val="28"/>
        </w:rPr>
        <w:t>思政教师</w:t>
      </w:r>
      <w:r>
        <w:rPr>
          <w:rFonts w:hint="cs" w:ascii="仿宋" w:hAnsi="仿宋" w:eastAsia="仿宋"/>
          <w:sz w:val="28"/>
          <w:szCs w:val="28"/>
        </w:rPr>
        <w:t>”</w:t>
      </w:r>
      <w:r>
        <w:rPr>
          <w:rFonts w:hint="eastAsia" w:ascii="仿宋" w:hAnsi="仿宋" w:eastAsia="仿宋"/>
          <w:sz w:val="28"/>
          <w:szCs w:val="28"/>
        </w:rPr>
        <w:t>的课程思政双师团队，开展</w:t>
      </w:r>
      <w:r>
        <w:rPr>
          <w:rFonts w:hint="cs" w:ascii="仿宋" w:hAnsi="仿宋" w:eastAsia="仿宋"/>
          <w:sz w:val="28"/>
          <w:szCs w:val="28"/>
        </w:rPr>
        <w:t>“</w:t>
      </w:r>
      <w:r>
        <w:rPr>
          <w:rFonts w:hint="eastAsia" w:ascii="仿宋" w:hAnsi="仿宋" w:eastAsia="仿宋"/>
          <w:sz w:val="28"/>
          <w:szCs w:val="28"/>
        </w:rPr>
        <w:t>课程思政</w:t>
      </w:r>
      <w:r>
        <w:rPr>
          <w:rFonts w:hint="cs" w:ascii="仿宋" w:hAnsi="仿宋" w:eastAsia="仿宋"/>
          <w:sz w:val="28"/>
          <w:szCs w:val="28"/>
        </w:rPr>
        <w:t>”</w:t>
      </w:r>
      <w:r>
        <w:rPr>
          <w:rFonts w:hint="eastAsia" w:ascii="仿宋" w:hAnsi="仿宋" w:eastAsia="仿宋"/>
          <w:sz w:val="28"/>
          <w:szCs w:val="28"/>
        </w:rPr>
        <w:t>与</w:t>
      </w:r>
      <w:r>
        <w:rPr>
          <w:rFonts w:hint="cs" w:ascii="仿宋" w:hAnsi="仿宋" w:eastAsia="仿宋"/>
          <w:sz w:val="28"/>
          <w:szCs w:val="28"/>
        </w:rPr>
        <w:t>“</w:t>
      </w:r>
      <w:r>
        <w:rPr>
          <w:rFonts w:hint="eastAsia" w:ascii="仿宋" w:hAnsi="仿宋" w:eastAsia="仿宋"/>
          <w:sz w:val="28"/>
          <w:szCs w:val="28"/>
        </w:rPr>
        <w:t>思政课程</w:t>
      </w:r>
      <w:r>
        <w:rPr>
          <w:rFonts w:hint="cs" w:ascii="仿宋" w:hAnsi="仿宋" w:eastAsia="仿宋"/>
          <w:sz w:val="28"/>
          <w:szCs w:val="28"/>
        </w:rPr>
        <w:t>”</w:t>
      </w:r>
      <w:r>
        <w:rPr>
          <w:rFonts w:hint="eastAsia" w:ascii="仿宋" w:hAnsi="仿宋" w:eastAsia="仿宋"/>
          <w:sz w:val="28"/>
          <w:szCs w:val="28"/>
        </w:rPr>
        <w:t>的协同育人，使思政教育与专业教育共生共长。</w:t>
      </w:r>
    </w:p>
    <w:p>
      <w:pPr>
        <w:spacing w:line="480" w:lineRule="exact"/>
        <w:ind w:left="28" w:firstLine="422" w:firstLineChars="150"/>
        <w:rPr>
          <w:rFonts w:ascii="仿宋" w:hAnsi="仿宋" w:eastAsia="仿宋"/>
          <w:b/>
          <w:sz w:val="28"/>
          <w:szCs w:val="28"/>
        </w:rPr>
      </w:pPr>
      <w:r>
        <w:rPr>
          <w:rFonts w:hint="eastAsia" w:ascii="仿宋" w:hAnsi="仿宋" w:eastAsia="仿宋"/>
          <w:b/>
          <w:sz w:val="28"/>
          <w:szCs w:val="28"/>
        </w:rPr>
        <w:t>（三）“项目化”教学为载体提升了专业课程思政育人成效</w:t>
      </w:r>
    </w:p>
    <w:p>
      <w:pPr>
        <w:ind w:firstLine="560" w:firstLineChars="200"/>
        <w:rPr>
          <w:rFonts w:ascii="仿宋" w:hAnsi="仿宋" w:eastAsia="仿宋"/>
          <w:sz w:val="28"/>
          <w:szCs w:val="28"/>
        </w:rPr>
      </w:pPr>
      <w:r>
        <w:rPr>
          <w:rFonts w:hint="eastAsia" w:ascii="仿宋" w:hAnsi="仿宋" w:eastAsia="仿宋"/>
          <w:sz w:val="28"/>
          <w:szCs w:val="28"/>
        </w:rPr>
        <w:t>依托课程教学，结合师生科研项目、社会服务项目、校企合作项目以及相关的专业竞赛项目，探索形成了以项目化教学为载体，以</w:t>
      </w:r>
      <w:r>
        <w:rPr>
          <w:rFonts w:hint="cs" w:ascii="仿宋" w:hAnsi="仿宋" w:eastAsia="仿宋"/>
          <w:sz w:val="28"/>
          <w:szCs w:val="28"/>
        </w:rPr>
        <w:t>“</w:t>
      </w:r>
      <w:r>
        <w:rPr>
          <w:rFonts w:hint="eastAsia" w:ascii="仿宋" w:hAnsi="仿宋" w:eastAsia="仿宋"/>
          <w:sz w:val="28"/>
          <w:szCs w:val="28"/>
        </w:rPr>
        <w:t>艺术设计</w:t>
      </w:r>
      <w:r>
        <w:rPr>
          <w:rFonts w:ascii="仿宋" w:hAnsi="仿宋" w:eastAsia="仿宋"/>
          <w:sz w:val="28"/>
          <w:szCs w:val="28"/>
        </w:rPr>
        <w:t>+</w:t>
      </w:r>
      <w:r>
        <w:rPr>
          <w:rFonts w:hint="eastAsia" w:ascii="仿宋" w:hAnsi="仿宋" w:eastAsia="仿宋"/>
          <w:sz w:val="28"/>
          <w:szCs w:val="28"/>
        </w:rPr>
        <w:t>红色文化</w:t>
      </w:r>
      <w:r>
        <w:rPr>
          <w:rFonts w:hint="cs" w:ascii="仿宋" w:hAnsi="仿宋" w:eastAsia="仿宋"/>
          <w:sz w:val="28"/>
          <w:szCs w:val="28"/>
        </w:rPr>
        <w:t>”</w:t>
      </w:r>
      <w:r>
        <w:rPr>
          <w:rFonts w:hint="eastAsia" w:ascii="仿宋" w:hAnsi="仿宋" w:eastAsia="仿宋"/>
          <w:sz w:val="28"/>
          <w:szCs w:val="28"/>
        </w:rPr>
        <w:t>、</w:t>
      </w:r>
      <w:r>
        <w:rPr>
          <w:rFonts w:hint="cs" w:ascii="仿宋" w:hAnsi="仿宋" w:eastAsia="仿宋"/>
          <w:sz w:val="28"/>
          <w:szCs w:val="28"/>
        </w:rPr>
        <w:t>“</w:t>
      </w:r>
      <w:r>
        <w:rPr>
          <w:rFonts w:hint="eastAsia" w:ascii="仿宋" w:hAnsi="仿宋" w:eastAsia="仿宋"/>
          <w:sz w:val="28"/>
          <w:szCs w:val="28"/>
        </w:rPr>
        <w:t>艺术设计</w:t>
      </w:r>
      <w:r>
        <w:rPr>
          <w:rFonts w:ascii="仿宋" w:hAnsi="仿宋" w:eastAsia="仿宋"/>
          <w:sz w:val="28"/>
          <w:szCs w:val="28"/>
        </w:rPr>
        <w:t>+</w:t>
      </w:r>
      <w:r>
        <w:rPr>
          <w:rFonts w:hint="eastAsia" w:ascii="仿宋" w:hAnsi="仿宋" w:eastAsia="仿宋"/>
          <w:sz w:val="28"/>
          <w:szCs w:val="28"/>
        </w:rPr>
        <w:t>乡村振兴</w:t>
      </w:r>
      <w:r>
        <w:rPr>
          <w:rFonts w:hint="cs" w:ascii="仿宋" w:hAnsi="仿宋" w:eastAsia="仿宋"/>
          <w:sz w:val="28"/>
          <w:szCs w:val="28"/>
        </w:rPr>
        <w:t>”</w:t>
      </w:r>
      <w:r>
        <w:rPr>
          <w:rFonts w:hint="eastAsia" w:ascii="仿宋" w:hAnsi="仿宋" w:eastAsia="仿宋"/>
          <w:sz w:val="28"/>
          <w:szCs w:val="28"/>
        </w:rPr>
        <w:t>、</w:t>
      </w:r>
      <w:r>
        <w:rPr>
          <w:rFonts w:hint="cs" w:ascii="仿宋" w:hAnsi="仿宋" w:eastAsia="仿宋"/>
          <w:sz w:val="28"/>
          <w:szCs w:val="28"/>
        </w:rPr>
        <w:t>“</w:t>
      </w:r>
      <w:r>
        <w:rPr>
          <w:rFonts w:hint="eastAsia" w:ascii="仿宋" w:hAnsi="仿宋" w:eastAsia="仿宋"/>
          <w:sz w:val="28"/>
          <w:szCs w:val="28"/>
        </w:rPr>
        <w:t>艺术设计</w:t>
      </w:r>
      <w:r>
        <w:rPr>
          <w:rFonts w:ascii="仿宋" w:hAnsi="仿宋" w:eastAsia="仿宋"/>
          <w:sz w:val="28"/>
          <w:szCs w:val="28"/>
        </w:rPr>
        <w:t>+</w:t>
      </w:r>
      <w:r>
        <w:rPr>
          <w:rFonts w:hint="eastAsia" w:ascii="仿宋" w:hAnsi="仿宋" w:eastAsia="仿宋"/>
          <w:sz w:val="28"/>
          <w:szCs w:val="28"/>
        </w:rPr>
        <w:t>传统文化</w:t>
      </w:r>
      <w:r>
        <w:rPr>
          <w:rFonts w:hint="cs" w:ascii="仿宋" w:hAnsi="仿宋" w:eastAsia="仿宋"/>
          <w:sz w:val="28"/>
          <w:szCs w:val="28"/>
        </w:rPr>
        <w:t>”</w:t>
      </w:r>
      <w:r>
        <w:rPr>
          <w:rFonts w:hint="eastAsia" w:ascii="仿宋" w:hAnsi="仿宋" w:eastAsia="仿宋"/>
          <w:sz w:val="28"/>
          <w:szCs w:val="28"/>
        </w:rPr>
        <w:t>、</w:t>
      </w:r>
      <w:r>
        <w:rPr>
          <w:rFonts w:hint="cs" w:ascii="仿宋" w:hAnsi="仿宋" w:eastAsia="仿宋"/>
          <w:sz w:val="28"/>
          <w:szCs w:val="28"/>
        </w:rPr>
        <w:t>“</w:t>
      </w:r>
      <w:r>
        <w:rPr>
          <w:rFonts w:hint="eastAsia" w:ascii="仿宋" w:hAnsi="仿宋" w:eastAsia="仿宋"/>
          <w:sz w:val="28"/>
          <w:szCs w:val="28"/>
        </w:rPr>
        <w:t>艺术设计</w:t>
      </w:r>
      <w:r>
        <w:rPr>
          <w:rFonts w:ascii="仿宋" w:hAnsi="仿宋" w:eastAsia="仿宋"/>
          <w:sz w:val="28"/>
          <w:szCs w:val="28"/>
        </w:rPr>
        <w:t>+</w:t>
      </w:r>
      <w:r>
        <w:rPr>
          <w:rFonts w:hint="eastAsia" w:ascii="仿宋" w:hAnsi="仿宋" w:eastAsia="仿宋"/>
          <w:sz w:val="28"/>
          <w:szCs w:val="28"/>
        </w:rPr>
        <w:t>文旅融合</w:t>
      </w:r>
      <w:r>
        <w:rPr>
          <w:rFonts w:hint="cs" w:ascii="仿宋" w:hAnsi="仿宋" w:eastAsia="仿宋"/>
          <w:sz w:val="28"/>
          <w:szCs w:val="28"/>
        </w:rPr>
        <w:t>”</w:t>
      </w:r>
      <w:r>
        <w:rPr>
          <w:rFonts w:hint="eastAsia" w:ascii="仿宋" w:hAnsi="仿宋" w:eastAsia="仿宋"/>
          <w:sz w:val="28"/>
          <w:szCs w:val="28"/>
        </w:rPr>
        <w:t>为主题的艺术设计专业课程思政建设实施路径，在</w:t>
      </w:r>
      <w:r>
        <w:rPr>
          <w:rFonts w:hint="cs" w:ascii="仿宋" w:hAnsi="仿宋" w:eastAsia="仿宋"/>
          <w:sz w:val="28"/>
          <w:szCs w:val="28"/>
        </w:rPr>
        <w:t>“</w:t>
      </w:r>
      <w:r>
        <w:rPr>
          <w:rFonts w:hint="eastAsia" w:ascii="仿宋" w:hAnsi="仿宋" w:eastAsia="仿宋"/>
          <w:sz w:val="28"/>
          <w:szCs w:val="28"/>
        </w:rPr>
        <w:t>接地气</w:t>
      </w:r>
      <w:r>
        <w:rPr>
          <w:rFonts w:hint="cs" w:ascii="仿宋" w:hAnsi="仿宋" w:eastAsia="仿宋"/>
          <w:sz w:val="28"/>
          <w:szCs w:val="28"/>
        </w:rPr>
        <w:t>”</w:t>
      </w:r>
      <w:r>
        <w:rPr>
          <w:rFonts w:hint="eastAsia" w:ascii="仿宋" w:hAnsi="仿宋" w:eastAsia="仿宋"/>
          <w:sz w:val="28"/>
          <w:szCs w:val="28"/>
        </w:rPr>
        <w:t>的同时也增强了学生的文化自信和人文素养。</w:t>
      </w:r>
    </w:p>
    <w:p>
      <w:pPr>
        <w:ind w:firstLine="562" w:firstLineChars="200"/>
        <w:rPr>
          <w:rFonts w:ascii="黑体" w:hAnsi="黑体" w:eastAsia="黑体"/>
          <w:b/>
          <w:sz w:val="28"/>
          <w:szCs w:val="28"/>
        </w:rPr>
      </w:pPr>
      <w:r>
        <w:rPr>
          <w:rFonts w:hint="eastAsia" w:ascii="黑体" w:hAnsi="黑体" w:eastAsia="黑体"/>
          <w:b/>
          <w:sz w:val="28"/>
          <w:szCs w:val="28"/>
        </w:rPr>
        <w:t>六、成果的应用和推广效果</w:t>
      </w:r>
    </w:p>
    <w:p>
      <w:pPr>
        <w:ind w:left="27" w:firstLine="562" w:firstLineChars="200"/>
        <w:jc w:val="left"/>
        <w:rPr>
          <w:rFonts w:ascii="仿宋" w:hAnsi="仿宋" w:eastAsia="仿宋"/>
          <w:b/>
          <w:sz w:val="28"/>
          <w:szCs w:val="28"/>
        </w:rPr>
      </w:pPr>
      <w:r>
        <w:rPr>
          <w:rFonts w:hint="eastAsia" w:ascii="仿宋" w:hAnsi="仿宋" w:eastAsia="仿宋"/>
          <w:b/>
          <w:sz w:val="28"/>
          <w:szCs w:val="28"/>
        </w:rPr>
        <w:t>（一）学生职业素养和专业技能明显提升</w:t>
      </w:r>
    </w:p>
    <w:p>
      <w:pPr>
        <w:ind w:firstLine="582" w:firstLineChars="208"/>
        <w:rPr>
          <w:rFonts w:ascii="仿宋" w:hAnsi="仿宋" w:eastAsia="仿宋"/>
          <w:sz w:val="28"/>
          <w:szCs w:val="28"/>
        </w:rPr>
      </w:pPr>
      <w:r>
        <w:rPr>
          <w:rFonts w:hint="eastAsia" w:ascii="仿宋" w:hAnsi="仿宋" w:eastAsia="仿宋"/>
          <w:sz w:val="28"/>
          <w:szCs w:val="28"/>
        </w:rPr>
        <w:t>通过实施基于“课程思政”理念的人才培养模式，增强了学生学习兴趣和信心，</w:t>
      </w:r>
      <w:r>
        <w:rPr>
          <w:rFonts w:hint="eastAsia" w:ascii="仿宋" w:hAnsi="仿宋" w:eastAsia="仿宋"/>
          <w:b/>
          <w:sz w:val="28"/>
          <w:szCs w:val="28"/>
        </w:rPr>
        <w:t>课程满意度达到98%；</w:t>
      </w:r>
      <w:r>
        <w:rPr>
          <w:rFonts w:hint="eastAsia" w:ascii="仿宋" w:hAnsi="仿宋" w:eastAsia="仿宋"/>
          <w:sz w:val="28"/>
          <w:szCs w:val="28"/>
        </w:rPr>
        <w:t>职业素养及综合能力提升明显，较实施前，就业率提高15%、专业对口率从65%提升到80%，专业技能水平显著提高，自检验以来，</w:t>
      </w:r>
      <w:r>
        <w:rPr>
          <w:rFonts w:hint="eastAsia" w:ascii="仿宋" w:hAnsi="仿宋" w:eastAsia="仿宋"/>
          <w:b/>
          <w:bCs/>
          <w:sz w:val="28"/>
          <w:szCs w:val="28"/>
        </w:rPr>
        <w:t>取得第二届国际大学生艺术年度奖铜奖、新加坡金沙艺术设计大赛银奖、红烛杯大学生艺术设计创意大赛银奖、</w:t>
      </w:r>
      <w:r>
        <w:rPr>
          <w:rFonts w:hint="eastAsia" w:ascii="仿宋" w:hAnsi="仿宋" w:eastAsia="仿宋"/>
          <w:b/>
          <w:sz w:val="28"/>
          <w:szCs w:val="28"/>
        </w:rPr>
        <w:t>时报金犊奖</w:t>
      </w:r>
      <w:r>
        <w:rPr>
          <w:rFonts w:hint="eastAsia" w:ascii="仿宋" w:hAnsi="仿宋" w:eastAsia="仿宋"/>
          <w:b/>
          <w:bCs/>
          <w:sz w:val="28"/>
          <w:szCs w:val="28"/>
        </w:rPr>
        <w:t>等</w:t>
      </w:r>
      <w:r>
        <w:rPr>
          <w:rFonts w:hint="eastAsia" w:ascii="仿宋" w:hAnsi="仿宋" w:eastAsia="仿宋"/>
          <w:b/>
          <w:sz w:val="28"/>
          <w:szCs w:val="28"/>
        </w:rPr>
        <w:t>国际设计类奖项共10项；第六届全国高校数字艺术设计大赛、第七届全国高校数字艺术设计大赛、第十届全国大学生广告艺术大赛等国家级奖项39项；挑战杯创青春广东大学生创业大赛、广东省中等职业技能大赛广告设计与制作项目、广东省高等职业院校技能大赛、广东中等职业学校技能大赛等省级学生技能竞赛等奖项87项，市级奖项</w:t>
      </w:r>
      <w:r>
        <w:rPr>
          <w:rFonts w:ascii="仿宋" w:hAnsi="仿宋" w:eastAsia="仿宋"/>
          <w:b/>
          <w:sz w:val="28"/>
          <w:szCs w:val="28"/>
        </w:rPr>
        <w:t>23</w:t>
      </w:r>
      <w:r>
        <w:rPr>
          <w:rFonts w:hint="eastAsia" w:ascii="仿宋" w:hAnsi="仿宋" w:eastAsia="仿宋"/>
          <w:b/>
          <w:sz w:val="28"/>
          <w:szCs w:val="28"/>
        </w:rPr>
        <w:t>项，表现优异。</w:t>
      </w:r>
    </w:p>
    <w:p>
      <w:pPr>
        <w:ind w:left="27" w:firstLine="562" w:firstLineChars="200"/>
        <w:jc w:val="left"/>
        <w:rPr>
          <w:rFonts w:ascii="仿宋" w:hAnsi="仿宋" w:eastAsia="仿宋"/>
          <w:b/>
          <w:sz w:val="28"/>
          <w:szCs w:val="28"/>
        </w:rPr>
      </w:pPr>
      <w:r>
        <w:rPr>
          <w:rFonts w:hint="eastAsia" w:ascii="仿宋" w:hAnsi="仿宋" w:eastAsia="仿宋"/>
          <w:b/>
          <w:sz w:val="28"/>
          <w:szCs w:val="28"/>
        </w:rPr>
        <w:t>（二）教师开展课程思政意识及教学水平不断提高</w:t>
      </w:r>
    </w:p>
    <w:p>
      <w:pPr>
        <w:ind w:left="27" w:firstLine="560" w:firstLineChars="200"/>
        <w:jc w:val="left"/>
        <w:rPr>
          <w:rFonts w:ascii="仿宋" w:hAnsi="仿宋" w:eastAsia="仿宋"/>
          <w:b/>
          <w:sz w:val="28"/>
          <w:szCs w:val="28"/>
        </w:rPr>
      </w:pPr>
      <w:r>
        <w:rPr>
          <w:rFonts w:hint="eastAsia" w:ascii="仿宋" w:hAnsi="仿宋" w:eastAsia="仿宋"/>
          <w:sz w:val="28"/>
          <w:szCs w:val="28"/>
        </w:rPr>
        <w:t>教师累计建</w:t>
      </w:r>
      <w:r>
        <w:rPr>
          <w:rFonts w:hint="eastAsia" w:ascii="仿宋" w:hAnsi="仿宋" w:eastAsia="仿宋"/>
          <w:b/>
          <w:sz w:val="28"/>
          <w:szCs w:val="28"/>
        </w:rPr>
        <w:t>设课程思政理念的专业</w:t>
      </w:r>
      <w:r>
        <w:rPr>
          <w:rFonts w:hint="cs" w:ascii="仿宋" w:hAnsi="仿宋" w:eastAsia="仿宋"/>
          <w:b/>
          <w:sz w:val="28"/>
          <w:szCs w:val="28"/>
        </w:rPr>
        <w:t>“</w:t>
      </w:r>
      <w:r>
        <w:rPr>
          <w:rFonts w:hint="eastAsia" w:ascii="仿宋" w:hAnsi="仿宋" w:eastAsia="仿宋"/>
          <w:b/>
          <w:sz w:val="28"/>
          <w:szCs w:val="28"/>
        </w:rPr>
        <w:t>金课</w:t>
      </w:r>
      <w:r>
        <w:rPr>
          <w:rFonts w:hint="cs" w:ascii="仿宋" w:hAnsi="仿宋" w:eastAsia="仿宋"/>
          <w:b/>
          <w:sz w:val="28"/>
          <w:szCs w:val="28"/>
        </w:rPr>
        <w:t>”</w:t>
      </w:r>
      <w:r>
        <w:rPr>
          <w:rFonts w:hint="eastAsia" w:ascii="仿宋" w:hAnsi="仿宋" w:eastAsia="仿宋"/>
          <w:b/>
          <w:sz w:val="28"/>
          <w:szCs w:val="28"/>
        </w:rPr>
        <w:t>20门</w:t>
      </w:r>
      <w:r>
        <w:rPr>
          <w:rFonts w:hint="eastAsia" w:ascii="仿宋" w:hAnsi="仿宋" w:eastAsia="仿宋"/>
          <w:sz w:val="28"/>
          <w:szCs w:val="28"/>
        </w:rPr>
        <w:t>（中职12门，高职8门），取得广东省教师教学能力大赛二等奖1项、三等奖1项，广东省青年教师教学能力大赛三等奖2项、</w:t>
      </w:r>
      <w:r>
        <w:rPr>
          <w:rFonts w:hint="eastAsia" w:ascii="仿宋" w:hAnsi="仿宋" w:eastAsia="仿宋"/>
          <w:b/>
          <w:sz w:val="28"/>
          <w:szCs w:val="28"/>
        </w:rPr>
        <w:t>全国职业院校教师微课大赛一、二、三等奖共17项</w:t>
      </w:r>
      <w:r>
        <w:rPr>
          <w:rFonts w:hint="eastAsia" w:ascii="仿宋" w:hAnsi="仿宋" w:eastAsia="仿宋"/>
          <w:sz w:val="28"/>
          <w:szCs w:val="28"/>
        </w:rPr>
        <w:t>，发明专利1项、外观专利14项，发表高水平期刊论文150篇，出版教材9部（其中1部为</w:t>
      </w:r>
      <w:r>
        <w:rPr>
          <w:rFonts w:hint="eastAsia" w:ascii="仿宋" w:hAnsi="仿宋" w:eastAsia="仿宋"/>
          <w:b/>
          <w:sz w:val="28"/>
          <w:szCs w:val="28"/>
        </w:rPr>
        <w:t>“十三五”国规教材</w:t>
      </w:r>
      <w:r>
        <w:rPr>
          <w:rFonts w:hint="eastAsia" w:ascii="仿宋" w:hAnsi="仿宋" w:eastAsia="仿宋"/>
          <w:sz w:val="28"/>
          <w:szCs w:val="28"/>
        </w:rPr>
        <w:t>），承担省级课题13项、</w:t>
      </w:r>
      <w:r>
        <w:rPr>
          <w:rFonts w:hint="eastAsia" w:ascii="仿宋" w:hAnsi="仿宋" w:eastAsia="仿宋"/>
          <w:b/>
          <w:sz w:val="28"/>
          <w:szCs w:val="28"/>
        </w:rPr>
        <w:t>指导学生获奖160余项</w:t>
      </w:r>
      <w:r>
        <w:rPr>
          <w:rFonts w:hint="eastAsia" w:ascii="仿宋" w:hAnsi="仿宋" w:eastAsia="仿宋"/>
          <w:sz w:val="28"/>
          <w:szCs w:val="28"/>
        </w:rPr>
        <w:t>。</w:t>
      </w:r>
    </w:p>
    <w:p>
      <w:pPr>
        <w:ind w:left="27" w:firstLine="562" w:firstLineChars="200"/>
        <w:jc w:val="left"/>
        <w:rPr>
          <w:rFonts w:ascii="仿宋" w:hAnsi="仿宋" w:eastAsia="仿宋"/>
          <w:b/>
          <w:sz w:val="28"/>
          <w:szCs w:val="28"/>
        </w:rPr>
      </w:pPr>
      <w:r>
        <w:rPr>
          <w:rFonts w:hint="eastAsia" w:ascii="仿宋" w:hAnsi="仿宋" w:eastAsia="仿宋"/>
          <w:b/>
          <w:sz w:val="28"/>
          <w:szCs w:val="28"/>
        </w:rPr>
        <w:t>（三）成果得到媒体大力推广，社会影响广泛</w:t>
      </w:r>
    </w:p>
    <w:p>
      <w:pPr>
        <w:ind w:left="27"/>
        <w:rPr>
          <w:rFonts w:ascii="仿宋" w:hAnsi="仿宋" w:eastAsia="仿宋"/>
          <w:sz w:val="28"/>
          <w:szCs w:val="28"/>
        </w:rPr>
      </w:pPr>
      <w:r>
        <w:rPr>
          <w:rFonts w:hint="eastAsia" w:ascii="仿宋" w:hAnsi="仿宋" w:eastAsia="仿宋"/>
          <w:sz w:val="28"/>
          <w:szCs w:val="28"/>
        </w:rPr>
        <w:t xml:space="preserve">   通过多年的实践，成果得到</w:t>
      </w:r>
      <w:r>
        <w:rPr>
          <w:rFonts w:hint="eastAsia" w:ascii="仿宋" w:hAnsi="仿宋" w:eastAsia="仿宋"/>
          <w:b/>
          <w:sz w:val="28"/>
          <w:szCs w:val="28"/>
        </w:rPr>
        <w:t>国家级媒体</w:t>
      </w:r>
      <w:r>
        <w:rPr>
          <w:rFonts w:hint="eastAsia" w:ascii="仿宋" w:hAnsi="仿宋" w:eastAsia="仿宋"/>
          <w:sz w:val="28"/>
          <w:szCs w:val="28"/>
        </w:rPr>
        <w:t>（人民</w:t>
      </w:r>
      <w:r>
        <w:rPr>
          <w:rFonts w:ascii="仿宋" w:hAnsi="仿宋" w:eastAsia="仿宋"/>
          <w:sz w:val="28"/>
          <w:szCs w:val="28"/>
        </w:rPr>
        <w:t>政协报、中国教育报</w:t>
      </w:r>
      <w:r>
        <w:rPr>
          <w:rFonts w:hint="eastAsia" w:ascii="仿宋" w:hAnsi="仿宋" w:eastAsia="仿宋"/>
          <w:sz w:val="28"/>
          <w:szCs w:val="28"/>
        </w:rPr>
        <w:t>、</w:t>
      </w:r>
      <w:r>
        <w:rPr>
          <w:rFonts w:ascii="仿宋" w:hAnsi="仿宋" w:eastAsia="仿宋"/>
          <w:sz w:val="28"/>
          <w:szCs w:val="28"/>
        </w:rPr>
        <w:t>CCTV百姓春晚</w:t>
      </w:r>
      <w:r>
        <w:rPr>
          <w:rFonts w:hint="eastAsia" w:ascii="仿宋" w:hAnsi="仿宋" w:eastAsia="仿宋"/>
          <w:sz w:val="28"/>
          <w:szCs w:val="28"/>
        </w:rPr>
        <w:t>）</w:t>
      </w:r>
      <w:r>
        <w:rPr>
          <w:rFonts w:hint="eastAsia" w:ascii="仿宋" w:hAnsi="仿宋" w:eastAsia="仿宋"/>
          <w:b/>
          <w:sz w:val="28"/>
          <w:szCs w:val="28"/>
        </w:rPr>
        <w:t>报道</w:t>
      </w:r>
      <w:r>
        <w:rPr>
          <w:rFonts w:ascii="仿宋" w:hAnsi="仿宋" w:eastAsia="仿宋"/>
          <w:b/>
          <w:sz w:val="28"/>
          <w:szCs w:val="28"/>
        </w:rPr>
        <w:t>4</w:t>
      </w:r>
      <w:r>
        <w:rPr>
          <w:rFonts w:hint="eastAsia" w:ascii="仿宋" w:hAnsi="仿宋" w:eastAsia="仿宋"/>
          <w:b/>
          <w:sz w:val="28"/>
          <w:szCs w:val="28"/>
        </w:rPr>
        <w:t>次</w:t>
      </w:r>
      <w:r>
        <w:rPr>
          <w:rFonts w:hint="eastAsia" w:ascii="仿宋" w:hAnsi="仿宋" w:eastAsia="仿宋"/>
          <w:sz w:val="28"/>
          <w:szCs w:val="28"/>
        </w:rPr>
        <w:t>、</w:t>
      </w:r>
      <w:r>
        <w:rPr>
          <w:rFonts w:hint="eastAsia" w:ascii="仿宋" w:hAnsi="仿宋" w:eastAsia="仿宋"/>
          <w:b/>
          <w:sz w:val="28"/>
          <w:szCs w:val="28"/>
        </w:rPr>
        <w:t>省级媒体</w:t>
      </w:r>
      <w:r>
        <w:rPr>
          <w:rFonts w:hint="eastAsia" w:ascii="仿宋" w:hAnsi="仿宋" w:eastAsia="仿宋"/>
          <w:sz w:val="28"/>
          <w:szCs w:val="28"/>
        </w:rPr>
        <w:t>（广州</w:t>
      </w:r>
      <w:r>
        <w:rPr>
          <w:rFonts w:ascii="仿宋" w:hAnsi="仿宋" w:eastAsia="仿宋"/>
          <w:sz w:val="28"/>
          <w:szCs w:val="28"/>
        </w:rPr>
        <w:t>日报、南方都市报</w:t>
      </w:r>
      <w:r>
        <w:rPr>
          <w:rFonts w:hint="eastAsia" w:ascii="仿宋" w:hAnsi="仿宋" w:eastAsia="仿宋"/>
          <w:sz w:val="28"/>
          <w:szCs w:val="28"/>
        </w:rPr>
        <w:t>、</w:t>
      </w:r>
      <w:r>
        <w:rPr>
          <w:rFonts w:ascii="仿宋" w:hAnsi="仿宋" w:eastAsia="仿宋"/>
          <w:sz w:val="28"/>
          <w:szCs w:val="28"/>
        </w:rPr>
        <w:t>南方日报</w:t>
      </w:r>
      <w:r>
        <w:rPr>
          <w:rFonts w:hint="eastAsia" w:ascii="仿宋" w:hAnsi="仿宋" w:eastAsia="仿宋"/>
          <w:sz w:val="28"/>
          <w:szCs w:val="28"/>
        </w:rPr>
        <w:t>）</w:t>
      </w:r>
      <w:r>
        <w:rPr>
          <w:rFonts w:hint="eastAsia" w:ascii="仿宋" w:hAnsi="仿宋" w:eastAsia="仿宋"/>
          <w:b/>
          <w:sz w:val="28"/>
          <w:szCs w:val="28"/>
        </w:rPr>
        <w:t>报道4次</w:t>
      </w:r>
      <w:r>
        <w:rPr>
          <w:rFonts w:hint="eastAsia" w:ascii="仿宋" w:hAnsi="仿宋" w:eastAsia="仿宋"/>
          <w:sz w:val="28"/>
          <w:szCs w:val="28"/>
        </w:rPr>
        <w:t>、</w:t>
      </w:r>
      <w:r>
        <w:rPr>
          <w:rFonts w:hint="eastAsia" w:ascii="仿宋" w:hAnsi="仿宋" w:eastAsia="仿宋"/>
          <w:b/>
          <w:sz w:val="28"/>
          <w:szCs w:val="28"/>
        </w:rPr>
        <w:t>市级媒体报道1次、校级媒体报道20余次</w:t>
      </w:r>
      <w:r>
        <w:rPr>
          <w:rFonts w:hint="eastAsia" w:ascii="仿宋" w:hAnsi="仿宋" w:eastAsia="仿宋"/>
          <w:sz w:val="28"/>
          <w:szCs w:val="28"/>
        </w:rPr>
        <w:t xml:space="preserve">， </w:t>
      </w:r>
      <w:r>
        <w:rPr>
          <w:rFonts w:hint="eastAsia" w:ascii="仿宋" w:hAnsi="仿宋" w:eastAsia="仿宋"/>
          <w:b/>
          <w:bCs/>
          <w:sz w:val="28"/>
          <w:szCs w:val="28"/>
        </w:rPr>
        <w:t>教育部原副部长鲁昕、共青团中央书记处书记傅振邦等领导与专家来校考察，参观育人成果，均给予高度评价，社会产生广泛持续影响。</w:t>
      </w:r>
    </w:p>
    <w:p>
      <w:pPr>
        <w:ind w:left="27" w:firstLine="562" w:firstLineChars="200"/>
        <w:jc w:val="left"/>
        <w:rPr>
          <w:rFonts w:ascii="仿宋" w:hAnsi="仿宋" w:eastAsia="仿宋"/>
          <w:b/>
          <w:sz w:val="28"/>
          <w:szCs w:val="28"/>
        </w:rPr>
      </w:pPr>
      <w:r>
        <w:rPr>
          <w:rFonts w:hint="eastAsia" w:ascii="仿宋" w:hAnsi="仿宋" w:eastAsia="仿宋"/>
          <w:b/>
          <w:sz w:val="28"/>
          <w:szCs w:val="28"/>
        </w:rPr>
        <w:t>（四）成果得到多所职业院校推广应用</w:t>
      </w:r>
    </w:p>
    <w:p>
      <w:pPr>
        <w:ind w:left="27" w:firstLine="560" w:firstLineChars="200"/>
        <w:jc w:val="left"/>
        <w:rPr>
          <w:rFonts w:ascii="仿宋" w:hAnsi="仿宋" w:eastAsia="仿宋"/>
          <w:sz w:val="28"/>
          <w:szCs w:val="28"/>
        </w:rPr>
      </w:pPr>
      <w:r>
        <w:rPr>
          <w:rFonts w:hint="eastAsia" w:ascii="仿宋" w:hAnsi="仿宋" w:eastAsia="仿宋"/>
          <w:sz w:val="28"/>
          <w:szCs w:val="28"/>
        </w:rPr>
        <w:t>本成果模式和经验进行辐射和推广后，得到</w:t>
      </w:r>
      <w:r>
        <w:rPr>
          <w:rFonts w:hint="eastAsia" w:ascii="仿宋" w:hAnsi="仿宋" w:eastAsia="仿宋"/>
          <w:b/>
          <w:sz w:val="28"/>
          <w:szCs w:val="28"/>
        </w:rPr>
        <w:t>100多所职业院校</w:t>
      </w:r>
      <w:r>
        <w:rPr>
          <w:rFonts w:hint="eastAsia" w:ascii="仿宋" w:hAnsi="仿宋" w:eastAsia="仿宋"/>
          <w:sz w:val="28"/>
          <w:szCs w:val="28"/>
        </w:rPr>
        <w:t>来访参观学习，</w:t>
      </w:r>
      <w:r>
        <w:rPr>
          <w:rFonts w:hint="eastAsia" w:ascii="仿宋" w:hAnsi="仿宋" w:eastAsia="仿宋"/>
          <w:b/>
          <w:sz w:val="28"/>
          <w:szCs w:val="28"/>
        </w:rPr>
        <w:t>1000多人次来访</w:t>
      </w:r>
      <w:r>
        <w:rPr>
          <w:rFonts w:hint="eastAsia" w:ascii="仿宋" w:hAnsi="仿宋" w:eastAsia="仿宋"/>
          <w:sz w:val="28"/>
          <w:szCs w:val="28"/>
        </w:rPr>
        <w:t>，教师宫成伟、聂凡凯多次受邀在省内外各类型会议上做经验介绍，其中</w:t>
      </w:r>
      <w:r>
        <w:rPr>
          <w:rFonts w:hint="eastAsia" w:ascii="仿宋" w:hAnsi="仿宋" w:eastAsia="仿宋"/>
          <w:b/>
          <w:sz w:val="28"/>
          <w:szCs w:val="28"/>
        </w:rPr>
        <w:t>惠州市理工职业技术学校、陆河县职业技术学校、惠州经济职业技术学院等3所职业院校</w:t>
      </w:r>
      <w:r>
        <w:rPr>
          <w:rFonts w:hint="eastAsia" w:ascii="仿宋" w:hAnsi="仿宋" w:eastAsia="仿宋"/>
          <w:sz w:val="28"/>
          <w:szCs w:val="28"/>
        </w:rPr>
        <w:t>学习借鉴本成果的实践经验，开展校内中高职阶段艺术专业“课程思政”体系人才培养模式探索与实践，成果反响及社会效益得到广泛体现。</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汉仪大宋简">
    <w:altName w:val="宋体"/>
    <w:panose1 w:val="00000000000000000000"/>
    <w:charset w:val="86"/>
    <w:family w:val="modern"/>
    <w:pitch w:val="default"/>
    <w:sig w:usb0="00000000" w:usb1="00000000" w:usb2="0000001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16207122"/>
    </w:sdtPr>
    <w:sdtContent>
      <w:sdt>
        <w:sdtPr>
          <w:id w:val="860082579"/>
        </w:sdtPr>
        <w:sdtContent>
          <w:p>
            <w:pPr>
              <w:pStyle w:val="5"/>
              <w:jc w:val="center"/>
            </w:pPr>
            <w:r>
              <w:rPr>
                <w:rFonts w:ascii="仿宋" w:hAnsi="仿宋" w:eastAsia="仿宋"/>
                <w:lang w:val="zh-CN"/>
              </w:rPr>
              <w:t xml:space="preserve"> </w:t>
            </w:r>
            <w:r>
              <w:rPr>
                <w:rFonts w:ascii="仿宋" w:hAnsi="仿宋" w:eastAsia="仿宋"/>
                <w:bCs/>
                <w:sz w:val="24"/>
                <w:szCs w:val="24"/>
              </w:rPr>
              <w:fldChar w:fldCharType="begin"/>
            </w:r>
            <w:r>
              <w:rPr>
                <w:rFonts w:ascii="仿宋" w:hAnsi="仿宋" w:eastAsia="仿宋"/>
                <w:bCs/>
              </w:rPr>
              <w:instrText xml:space="preserve">PAGE</w:instrText>
            </w:r>
            <w:r>
              <w:rPr>
                <w:rFonts w:ascii="仿宋" w:hAnsi="仿宋" w:eastAsia="仿宋"/>
                <w:bCs/>
                <w:sz w:val="24"/>
                <w:szCs w:val="24"/>
              </w:rPr>
              <w:fldChar w:fldCharType="separate"/>
            </w:r>
            <w:r>
              <w:rPr>
                <w:rFonts w:ascii="仿宋" w:hAnsi="仿宋" w:eastAsia="仿宋"/>
                <w:bCs/>
              </w:rPr>
              <w:t>4</w:t>
            </w:r>
            <w:r>
              <w:rPr>
                <w:rFonts w:ascii="仿宋" w:hAnsi="仿宋" w:eastAsia="仿宋"/>
                <w:bCs/>
                <w:sz w:val="24"/>
                <w:szCs w:val="24"/>
              </w:rPr>
              <w:fldChar w:fldCharType="end"/>
            </w:r>
            <w:r>
              <w:rPr>
                <w:rFonts w:ascii="仿宋" w:hAnsi="仿宋" w:eastAsia="仿宋"/>
                <w:lang w:val="zh-CN"/>
              </w:rPr>
              <w:t xml:space="preserve"> / </w:t>
            </w:r>
            <w:r>
              <w:rPr>
                <w:rFonts w:ascii="仿宋" w:hAnsi="仿宋" w:eastAsia="仿宋"/>
                <w:bCs/>
                <w:sz w:val="24"/>
                <w:szCs w:val="24"/>
              </w:rPr>
              <w:fldChar w:fldCharType="begin"/>
            </w:r>
            <w:r>
              <w:rPr>
                <w:rFonts w:ascii="仿宋" w:hAnsi="仿宋" w:eastAsia="仿宋"/>
                <w:bCs/>
              </w:rPr>
              <w:instrText xml:space="preserve">NUMPAGES</w:instrText>
            </w:r>
            <w:r>
              <w:rPr>
                <w:rFonts w:ascii="仿宋" w:hAnsi="仿宋" w:eastAsia="仿宋"/>
                <w:bCs/>
                <w:sz w:val="24"/>
                <w:szCs w:val="24"/>
              </w:rPr>
              <w:fldChar w:fldCharType="separate"/>
            </w:r>
            <w:r>
              <w:rPr>
                <w:rFonts w:ascii="仿宋" w:hAnsi="仿宋" w:eastAsia="仿宋"/>
                <w:bCs/>
              </w:rPr>
              <w:t>10</w:t>
            </w:r>
            <w:r>
              <w:rPr>
                <w:rFonts w:ascii="仿宋" w:hAnsi="仿宋" w:eastAsia="仿宋"/>
                <w:bCs/>
                <w:sz w:val="24"/>
                <w:szCs w:val="24"/>
              </w:rPr>
              <w:fldChar w:fldCharType="end"/>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220"/>
      <w:jc w:val="left"/>
      <w:rPr>
        <w:color w:val="404040" w:themeColor="text1" w:themeTint="BF"/>
        <w:sz w:val="15"/>
        <w:szCs w:val="15"/>
        <w14:textFill>
          <w14:solidFill>
            <w14:schemeClr w14:val="tx1">
              <w14:lumMod w14:val="75000"/>
              <w14:lumOff w14:val="25000"/>
            </w14:schemeClr>
          </w14:solidFill>
        </w14:textFill>
      </w:rPr>
    </w:pPr>
    <w:r>
      <w:rPr>
        <w:rFonts w:hint="eastAsia"/>
        <w:sz w:val="11"/>
        <w:szCs w:val="11"/>
      </w:rPr>
      <w:drawing>
        <wp:inline distT="0" distB="0" distL="0" distR="0">
          <wp:extent cx="1178560" cy="149225"/>
          <wp:effectExtent l="0" t="0" r="2540" b="31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21555" cy="155011"/>
                  </a:xfrm>
                  <a:prstGeom prst="rect">
                    <a:avLst/>
                  </a:prstGeom>
                </pic:spPr>
              </pic:pic>
            </a:graphicData>
          </a:graphic>
        </wp:inline>
      </w:drawing>
    </w:r>
    <w:r>
      <w:rPr>
        <w:rFonts w:hint="eastAsia" w:ascii="仿宋" w:hAnsi="仿宋" w:eastAsia="仿宋"/>
        <w:color w:val="404040" w:themeColor="text1" w:themeTint="BF"/>
        <w:sz w:val="15"/>
        <w:szCs w:val="15"/>
        <w14:textFill>
          <w14:solidFill>
            <w14:schemeClr w14:val="tx1">
              <w14:lumMod w14:val="75000"/>
              <w14:lumOff w14:val="25000"/>
            </w14:schemeClr>
          </w14:solidFill>
        </w14:textFill>
      </w:rPr>
      <w:t xml:space="preserve">           基于"课程思政"理念的艺术设计专业中高职衔接人才培养模式探索与实践总结报告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434"/>
    <w:rsid w:val="00000787"/>
    <w:rsid w:val="000100D9"/>
    <w:rsid w:val="0001053D"/>
    <w:rsid w:val="0001102A"/>
    <w:rsid w:val="000114A9"/>
    <w:rsid w:val="000116B4"/>
    <w:rsid w:val="000118A3"/>
    <w:rsid w:val="00012B80"/>
    <w:rsid w:val="00014D88"/>
    <w:rsid w:val="00025F07"/>
    <w:rsid w:val="00025F73"/>
    <w:rsid w:val="00026604"/>
    <w:rsid w:val="0002671F"/>
    <w:rsid w:val="00035AA4"/>
    <w:rsid w:val="00036819"/>
    <w:rsid w:val="000370A6"/>
    <w:rsid w:val="0004086B"/>
    <w:rsid w:val="00043DDA"/>
    <w:rsid w:val="00045811"/>
    <w:rsid w:val="00050D19"/>
    <w:rsid w:val="00050F61"/>
    <w:rsid w:val="000511C7"/>
    <w:rsid w:val="00051525"/>
    <w:rsid w:val="000518E7"/>
    <w:rsid w:val="00054146"/>
    <w:rsid w:val="0005456A"/>
    <w:rsid w:val="00057CA6"/>
    <w:rsid w:val="00062DBF"/>
    <w:rsid w:val="000636F2"/>
    <w:rsid w:val="00074CAC"/>
    <w:rsid w:val="00080507"/>
    <w:rsid w:val="000806F1"/>
    <w:rsid w:val="00080B40"/>
    <w:rsid w:val="00080FFA"/>
    <w:rsid w:val="0008243E"/>
    <w:rsid w:val="000868A7"/>
    <w:rsid w:val="00086FB3"/>
    <w:rsid w:val="000912FB"/>
    <w:rsid w:val="00091457"/>
    <w:rsid w:val="00096F68"/>
    <w:rsid w:val="000A3F1C"/>
    <w:rsid w:val="000A496C"/>
    <w:rsid w:val="000B00F2"/>
    <w:rsid w:val="000B1866"/>
    <w:rsid w:val="000B4DE2"/>
    <w:rsid w:val="000C64B3"/>
    <w:rsid w:val="000D148C"/>
    <w:rsid w:val="000D706E"/>
    <w:rsid w:val="000E13D4"/>
    <w:rsid w:val="000E26E9"/>
    <w:rsid w:val="000F1A97"/>
    <w:rsid w:val="000F1D5B"/>
    <w:rsid w:val="000F1EEA"/>
    <w:rsid w:val="000F68EA"/>
    <w:rsid w:val="0010286A"/>
    <w:rsid w:val="00102C51"/>
    <w:rsid w:val="00103856"/>
    <w:rsid w:val="001103C7"/>
    <w:rsid w:val="0011218C"/>
    <w:rsid w:val="00112529"/>
    <w:rsid w:val="0011403D"/>
    <w:rsid w:val="0011604F"/>
    <w:rsid w:val="00116251"/>
    <w:rsid w:val="00130EAA"/>
    <w:rsid w:val="00131AAA"/>
    <w:rsid w:val="0013483F"/>
    <w:rsid w:val="00135552"/>
    <w:rsid w:val="00135F4A"/>
    <w:rsid w:val="0013696A"/>
    <w:rsid w:val="0014041B"/>
    <w:rsid w:val="00141A3D"/>
    <w:rsid w:val="00141D5E"/>
    <w:rsid w:val="00144E78"/>
    <w:rsid w:val="00147334"/>
    <w:rsid w:val="00147BD6"/>
    <w:rsid w:val="00151207"/>
    <w:rsid w:val="00155E6A"/>
    <w:rsid w:val="00170900"/>
    <w:rsid w:val="001734CE"/>
    <w:rsid w:val="001807E1"/>
    <w:rsid w:val="001829FF"/>
    <w:rsid w:val="001842C0"/>
    <w:rsid w:val="001904A7"/>
    <w:rsid w:val="0019134C"/>
    <w:rsid w:val="00194E28"/>
    <w:rsid w:val="001971B9"/>
    <w:rsid w:val="0019723C"/>
    <w:rsid w:val="001A091A"/>
    <w:rsid w:val="001A52D8"/>
    <w:rsid w:val="001B3A0D"/>
    <w:rsid w:val="001B5526"/>
    <w:rsid w:val="001C3592"/>
    <w:rsid w:val="001D1FBE"/>
    <w:rsid w:val="001D5D4B"/>
    <w:rsid w:val="001D7CE3"/>
    <w:rsid w:val="001E0AF5"/>
    <w:rsid w:val="001E0CED"/>
    <w:rsid w:val="001E5CB9"/>
    <w:rsid w:val="001F037A"/>
    <w:rsid w:val="001F2C93"/>
    <w:rsid w:val="001F3570"/>
    <w:rsid w:val="001F4448"/>
    <w:rsid w:val="001F56E1"/>
    <w:rsid w:val="001F5B4A"/>
    <w:rsid w:val="001F79D8"/>
    <w:rsid w:val="00203EA3"/>
    <w:rsid w:val="002059EB"/>
    <w:rsid w:val="00211D01"/>
    <w:rsid w:val="00213E46"/>
    <w:rsid w:val="00215BF5"/>
    <w:rsid w:val="002233D2"/>
    <w:rsid w:val="002234C3"/>
    <w:rsid w:val="00234517"/>
    <w:rsid w:val="00234BEB"/>
    <w:rsid w:val="00235810"/>
    <w:rsid w:val="0023774A"/>
    <w:rsid w:val="002431C0"/>
    <w:rsid w:val="002451E4"/>
    <w:rsid w:val="00250980"/>
    <w:rsid w:val="00250C43"/>
    <w:rsid w:val="00252FB6"/>
    <w:rsid w:val="00261E83"/>
    <w:rsid w:val="00263095"/>
    <w:rsid w:val="00263472"/>
    <w:rsid w:val="00264415"/>
    <w:rsid w:val="00272A28"/>
    <w:rsid w:val="0027477F"/>
    <w:rsid w:val="0027591B"/>
    <w:rsid w:val="0027648B"/>
    <w:rsid w:val="00277E49"/>
    <w:rsid w:val="002800FD"/>
    <w:rsid w:val="00280E30"/>
    <w:rsid w:val="002819CA"/>
    <w:rsid w:val="00284DCA"/>
    <w:rsid w:val="002916A8"/>
    <w:rsid w:val="00294435"/>
    <w:rsid w:val="0029660A"/>
    <w:rsid w:val="002A24E4"/>
    <w:rsid w:val="002A4DE5"/>
    <w:rsid w:val="002A57DB"/>
    <w:rsid w:val="002A6D5A"/>
    <w:rsid w:val="002B161A"/>
    <w:rsid w:val="002B2241"/>
    <w:rsid w:val="002B3DF2"/>
    <w:rsid w:val="002B3FE4"/>
    <w:rsid w:val="002B7CB7"/>
    <w:rsid w:val="002C17EF"/>
    <w:rsid w:val="002D0740"/>
    <w:rsid w:val="002D470D"/>
    <w:rsid w:val="002D5412"/>
    <w:rsid w:val="002E3193"/>
    <w:rsid w:val="002E60AB"/>
    <w:rsid w:val="002E60C9"/>
    <w:rsid w:val="002E775F"/>
    <w:rsid w:val="002F2F23"/>
    <w:rsid w:val="00300094"/>
    <w:rsid w:val="003056F8"/>
    <w:rsid w:val="00305902"/>
    <w:rsid w:val="00312102"/>
    <w:rsid w:val="00313F0E"/>
    <w:rsid w:val="00315C37"/>
    <w:rsid w:val="00320624"/>
    <w:rsid w:val="00320A53"/>
    <w:rsid w:val="00321391"/>
    <w:rsid w:val="00322231"/>
    <w:rsid w:val="00323025"/>
    <w:rsid w:val="003249B3"/>
    <w:rsid w:val="00325B67"/>
    <w:rsid w:val="00326F9C"/>
    <w:rsid w:val="00326FCA"/>
    <w:rsid w:val="003325C9"/>
    <w:rsid w:val="00333020"/>
    <w:rsid w:val="00334A73"/>
    <w:rsid w:val="00335E8D"/>
    <w:rsid w:val="00335EB3"/>
    <w:rsid w:val="00337426"/>
    <w:rsid w:val="00344F67"/>
    <w:rsid w:val="00352A93"/>
    <w:rsid w:val="003551BF"/>
    <w:rsid w:val="0035555D"/>
    <w:rsid w:val="003603B0"/>
    <w:rsid w:val="003622FE"/>
    <w:rsid w:val="0036516D"/>
    <w:rsid w:val="00366841"/>
    <w:rsid w:val="0037370B"/>
    <w:rsid w:val="00373FB9"/>
    <w:rsid w:val="003800A0"/>
    <w:rsid w:val="0038587D"/>
    <w:rsid w:val="00386107"/>
    <w:rsid w:val="00386BAF"/>
    <w:rsid w:val="00390BC2"/>
    <w:rsid w:val="003930A1"/>
    <w:rsid w:val="003A166E"/>
    <w:rsid w:val="003A329D"/>
    <w:rsid w:val="003B4FF4"/>
    <w:rsid w:val="003C1538"/>
    <w:rsid w:val="003C46AA"/>
    <w:rsid w:val="003D2BA6"/>
    <w:rsid w:val="003D70AD"/>
    <w:rsid w:val="003E126A"/>
    <w:rsid w:val="003E2A0B"/>
    <w:rsid w:val="003E36CB"/>
    <w:rsid w:val="003E4315"/>
    <w:rsid w:val="003E43A8"/>
    <w:rsid w:val="003E69FC"/>
    <w:rsid w:val="003E6E93"/>
    <w:rsid w:val="003E7DE9"/>
    <w:rsid w:val="003F36B5"/>
    <w:rsid w:val="003F3ECC"/>
    <w:rsid w:val="003F79C1"/>
    <w:rsid w:val="0040471D"/>
    <w:rsid w:val="004110EF"/>
    <w:rsid w:val="00411223"/>
    <w:rsid w:val="004126C8"/>
    <w:rsid w:val="0041329B"/>
    <w:rsid w:val="0041735D"/>
    <w:rsid w:val="00422746"/>
    <w:rsid w:val="004251DD"/>
    <w:rsid w:val="00427239"/>
    <w:rsid w:val="004300DD"/>
    <w:rsid w:val="00430E3C"/>
    <w:rsid w:val="00447D6E"/>
    <w:rsid w:val="00451C8A"/>
    <w:rsid w:val="00452516"/>
    <w:rsid w:val="004550E7"/>
    <w:rsid w:val="00456BD9"/>
    <w:rsid w:val="004637B8"/>
    <w:rsid w:val="0046402E"/>
    <w:rsid w:val="00464C2F"/>
    <w:rsid w:val="00465AF8"/>
    <w:rsid w:val="0046688E"/>
    <w:rsid w:val="00466F04"/>
    <w:rsid w:val="00467F35"/>
    <w:rsid w:val="0047739E"/>
    <w:rsid w:val="004800D6"/>
    <w:rsid w:val="004814BD"/>
    <w:rsid w:val="004834DD"/>
    <w:rsid w:val="004848D3"/>
    <w:rsid w:val="00487E76"/>
    <w:rsid w:val="00490153"/>
    <w:rsid w:val="00490533"/>
    <w:rsid w:val="00490F31"/>
    <w:rsid w:val="00491D65"/>
    <w:rsid w:val="00492DBD"/>
    <w:rsid w:val="004956EE"/>
    <w:rsid w:val="004966D2"/>
    <w:rsid w:val="004A189F"/>
    <w:rsid w:val="004A2DD8"/>
    <w:rsid w:val="004A6473"/>
    <w:rsid w:val="004A6603"/>
    <w:rsid w:val="004A744A"/>
    <w:rsid w:val="004B1B9D"/>
    <w:rsid w:val="004B2BA4"/>
    <w:rsid w:val="004B36C3"/>
    <w:rsid w:val="004B40C4"/>
    <w:rsid w:val="004B7DD9"/>
    <w:rsid w:val="004C1865"/>
    <w:rsid w:val="004D2D7B"/>
    <w:rsid w:val="004D3A67"/>
    <w:rsid w:val="004E2DA3"/>
    <w:rsid w:val="004E4313"/>
    <w:rsid w:val="004F2D92"/>
    <w:rsid w:val="00500389"/>
    <w:rsid w:val="00505957"/>
    <w:rsid w:val="005115FE"/>
    <w:rsid w:val="00511A76"/>
    <w:rsid w:val="005154E9"/>
    <w:rsid w:val="005220B5"/>
    <w:rsid w:val="00523F70"/>
    <w:rsid w:val="0052494B"/>
    <w:rsid w:val="00526DD2"/>
    <w:rsid w:val="005326D7"/>
    <w:rsid w:val="00535AA5"/>
    <w:rsid w:val="005462D1"/>
    <w:rsid w:val="0054668B"/>
    <w:rsid w:val="00547CF1"/>
    <w:rsid w:val="0055577F"/>
    <w:rsid w:val="00557EEC"/>
    <w:rsid w:val="005606D0"/>
    <w:rsid w:val="00567A6E"/>
    <w:rsid w:val="0057045E"/>
    <w:rsid w:val="00573CD5"/>
    <w:rsid w:val="00573D47"/>
    <w:rsid w:val="005746FD"/>
    <w:rsid w:val="00574AE6"/>
    <w:rsid w:val="005760BD"/>
    <w:rsid w:val="00577240"/>
    <w:rsid w:val="00580C1B"/>
    <w:rsid w:val="00582396"/>
    <w:rsid w:val="00583ADE"/>
    <w:rsid w:val="00586479"/>
    <w:rsid w:val="00587D99"/>
    <w:rsid w:val="005976A8"/>
    <w:rsid w:val="00597EC7"/>
    <w:rsid w:val="005A04C5"/>
    <w:rsid w:val="005B1277"/>
    <w:rsid w:val="005C1F13"/>
    <w:rsid w:val="005C4621"/>
    <w:rsid w:val="005C55DF"/>
    <w:rsid w:val="005C5DD6"/>
    <w:rsid w:val="005D08B7"/>
    <w:rsid w:val="005D0FE9"/>
    <w:rsid w:val="005D1882"/>
    <w:rsid w:val="005D18B6"/>
    <w:rsid w:val="005D534B"/>
    <w:rsid w:val="005D5F79"/>
    <w:rsid w:val="005E0BE3"/>
    <w:rsid w:val="005F0A62"/>
    <w:rsid w:val="005F0C38"/>
    <w:rsid w:val="005F5CB5"/>
    <w:rsid w:val="005F6CCE"/>
    <w:rsid w:val="006028E3"/>
    <w:rsid w:val="00605146"/>
    <w:rsid w:val="00606DB3"/>
    <w:rsid w:val="0060755C"/>
    <w:rsid w:val="006122D2"/>
    <w:rsid w:val="006223D9"/>
    <w:rsid w:val="006243F6"/>
    <w:rsid w:val="00625C48"/>
    <w:rsid w:val="00630810"/>
    <w:rsid w:val="00631CE8"/>
    <w:rsid w:val="006345E7"/>
    <w:rsid w:val="00636EF9"/>
    <w:rsid w:val="006435AA"/>
    <w:rsid w:val="006446AD"/>
    <w:rsid w:val="00646924"/>
    <w:rsid w:val="0065114E"/>
    <w:rsid w:val="00651832"/>
    <w:rsid w:val="00651AF3"/>
    <w:rsid w:val="00653B33"/>
    <w:rsid w:val="00653D3F"/>
    <w:rsid w:val="0065573E"/>
    <w:rsid w:val="00656802"/>
    <w:rsid w:val="00657C99"/>
    <w:rsid w:val="00661734"/>
    <w:rsid w:val="00663E02"/>
    <w:rsid w:val="00664D61"/>
    <w:rsid w:val="00667D0B"/>
    <w:rsid w:val="00672BF9"/>
    <w:rsid w:val="00674A1B"/>
    <w:rsid w:val="00677184"/>
    <w:rsid w:val="00677709"/>
    <w:rsid w:val="00681C5E"/>
    <w:rsid w:val="006823BC"/>
    <w:rsid w:val="00684F48"/>
    <w:rsid w:val="006857BF"/>
    <w:rsid w:val="006873A6"/>
    <w:rsid w:val="00687ACB"/>
    <w:rsid w:val="00692873"/>
    <w:rsid w:val="0069444B"/>
    <w:rsid w:val="006A06A6"/>
    <w:rsid w:val="006A1E0C"/>
    <w:rsid w:val="006A3D37"/>
    <w:rsid w:val="006A6CC0"/>
    <w:rsid w:val="006A6E96"/>
    <w:rsid w:val="006A7B5F"/>
    <w:rsid w:val="006B027C"/>
    <w:rsid w:val="006B0DCE"/>
    <w:rsid w:val="006B15DE"/>
    <w:rsid w:val="006B34EE"/>
    <w:rsid w:val="006C491D"/>
    <w:rsid w:val="006D1CFD"/>
    <w:rsid w:val="006D75A3"/>
    <w:rsid w:val="006E09DE"/>
    <w:rsid w:val="006F04C0"/>
    <w:rsid w:val="006F1BBF"/>
    <w:rsid w:val="006F2DB8"/>
    <w:rsid w:val="006F647C"/>
    <w:rsid w:val="006F73D4"/>
    <w:rsid w:val="0070089B"/>
    <w:rsid w:val="007020F1"/>
    <w:rsid w:val="0070464B"/>
    <w:rsid w:val="00705614"/>
    <w:rsid w:val="00711DAF"/>
    <w:rsid w:val="00712764"/>
    <w:rsid w:val="00712D89"/>
    <w:rsid w:val="0071607B"/>
    <w:rsid w:val="00721BF4"/>
    <w:rsid w:val="00721DFF"/>
    <w:rsid w:val="00727A98"/>
    <w:rsid w:val="00730888"/>
    <w:rsid w:val="00735C02"/>
    <w:rsid w:val="007371A2"/>
    <w:rsid w:val="00747F43"/>
    <w:rsid w:val="007525CD"/>
    <w:rsid w:val="007574FE"/>
    <w:rsid w:val="007616C2"/>
    <w:rsid w:val="00767F99"/>
    <w:rsid w:val="00771E52"/>
    <w:rsid w:val="0077382F"/>
    <w:rsid w:val="0077778B"/>
    <w:rsid w:val="007933C7"/>
    <w:rsid w:val="0079382A"/>
    <w:rsid w:val="007946EB"/>
    <w:rsid w:val="007966F9"/>
    <w:rsid w:val="007968AF"/>
    <w:rsid w:val="007A3471"/>
    <w:rsid w:val="007A5860"/>
    <w:rsid w:val="007A5DBF"/>
    <w:rsid w:val="007A7250"/>
    <w:rsid w:val="007A788F"/>
    <w:rsid w:val="007B0B51"/>
    <w:rsid w:val="007B2FB4"/>
    <w:rsid w:val="007B3E31"/>
    <w:rsid w:val="007B5708"/>
    <w:rsid w:val="007C07C2"/>
    <w:rsid w:val="007C0DBD"/>
    <w:rsid w:val="007C26A8"/>
    <w:rsid w:val="007C2990"/>
    <w:rsid w:val="007C5AEE"/>
    <w:rsid w:val="007D2D15"/>
    <w:rsid w:val="007D32A1"/>
    <w:rsid w:val="007D64D3"/>
    <w:rsid w:val="007E5746"/>
    <w:rsid w:val="007F392A"/>
    <w:rsid w:val="007F79DA"/>
    <w:rsid w:val="00801503"/>
    <w:rsid w:val="00806945"/>
    <w:rsid w:val="008072C9"/>
    <w:rsid w:val="00807668"/>
    <w:rsid w:val="008136E4"/>
    <w:rsid w:val="00814651"/>
    <w:rsid w:val="008173B2"/>
    <w:rsid w:val="00817F13"/>
    <w:rsid w:val="00823991"/>
    <w:rsid w:val="00826CA8"/>
    <w:rsid w:val="00826ED9"/>
    <w:rsid w:val="008311C9"/>
    <w:rsid w:val="008321C4"/>
    <w:rsid w:val="00835DAC"/>
    <w:rsid w:val="008402FC"/>
    <w:rsid w:val="008420D8"/>
    <w:rsid w:val="008529A3"/>
    <w:rsid w:val="0085303B"/>
    <w:rsid w:val="008539C5"/>
    <w:rsid w:val="00860F23"/>
    <w:rsid w:val="00865C66"/>
    <w:rsid w:val="00867C2B"/>
    <w:rsid w:val="0087110A"/>
    <w:rsid w:val="00872198"/>
    <w:rsid w:val="00872346"/>
    <w:rsid w:val="008727C9"/>
    <w:rsid w:val="00872B5C"/>
    <w:rsid w:val="00872E1D"/>
    <w:rsid w:val="00881E5D"/>
    <w:rsid w:val="00883565"/>
    <w:rsid w:val="00885609"/>
    <w:rsid w:val="00893445"/>
    <w:rsid w:val="008938A3"/>
    <w:rsid w:val="00893F5D"/>
    <w:rsid w:val="00896081"/>
    <w:rsid w:val="008A157E"/>
    <w:rsid w:val="008A258B"/>
    <w:rsid w:val="008A4E25"/>
    <w:rsid w:val="008B0685"/>
    <w:rsid w:val="008B27AE"/>
    <w:rsid w:val="008B3905"/>
    <w:rsid w:val="008B7858"/>
    <w:rsid w:val="008C0467"/>
    <w:rsid w:val="008C1463"/>
    <w:rsid w:val="008C3EFC"/>
    <w:rsid w:val="008C446E"/>
    <w:rsid w:val="008C49D7"/>
    <w:rsid w:val="008C7203"/>
    <w:rsid w:val="008D0234"/>
    <w:rsid w:val="008D70E7"/>
    <w:rsid w:val="008E76A6"/>
    <w:rsid w:val="008F07C1"/>
    <w:rsid w:val="008F1232"/>
    <w:rsid w:val="008F172A"/>
    <w:rsid w:val="008F1B68"/>
    <w:rsid w:val="008F235A"/>
    <w:rsid w:val="008F4903"/>
    <w:rsid w:val="008F653E"/>
    <w:rsid w:val="008F6DFD"/>
    <w:rsid w:val="008F7B9D"/>
    <w:rsid w:val="008F7DD4"/>
    <w:rsid w:val="0090346C"/>
    <w:rsid w:val="00904B40"/>
    <w:rsid w:val="009144EE"/>
    <w:rsid w:val="009148BE"/>
    <w:rsid w:val="00916449"/>
    <w:rsid w:val="00920227"/>
    <w:rsid w:val="0092108E"/>
    <w:rsid w:val="00921B50"/>
    <w:rsid w:val="00922AF0"/>
    <w:rsid w:val="00922C83"/>
    <w:rsid w:val="00927743"/>
    <w:rsid w:val="00930E5F"/>
    <w:rsid w:val="00941677"/>
    <w:rsid w:val="00942F98"/>
    <w:rsid w:val="00943187"/>
    <w:rsid w:val="00945948"/>
    <w:rsid w:val="00946B20"/>
    <w:rsid w:val="00953480"/>
    <w:rsid w:val="00953CCE"/>
    <w:rsid w:val="0095764B"/>
    <w:rsid w:val="00961AFA"/>
    <w:rsid w:val="009652E8"/>
    <w:rsid w:val="00967A75"/>
    <w:rsid w:val="0097029F"/>
    <w:rsid w:val="009717F6"/>
    <w:rsid w:val="00974120"/>
    <w:rsid w:val="00976538"/>
    <w:rsid w:val="0097708E"/>
    <w:rsid w:val="0097781B"/>
    <w:rsid w:val="009848D5"/>
    <w:rsid w:val="00984CD4"/>
    <w:rsid w:val="009854A0"/>
    <w:rsid w:val="00985506"/>
    <w:rsid w:val="009965C0"/>
    <w:rsid w:val="0099738C"/>
    <w:rsid w:val="009A139C"/>
    <w:rsid w:val="009A7A86"/>
    <w:rsid w:val="009B0294"/>
    <w:rsid w:val="009B18FD"/>
    <w:rsid w:val="009C099F"/>
    <w:rsid w:val="009C3575"/>
    <w:rsid w:val="009C43DB"/>
    <w:rsid w:val="009C7B98"/>
    <w:rsid w:val="009D2779"/>
    <w:rsid w:val="009D2D39"/>
    <w:rsid w:val="009D311A"/>
    <w:rsid w:val="009D5119"/>
    <w:rsid w:val="009D58F2"/>
    <w:rsid w:val="009E0308"/>
    <w:rsid w:val="009E04C9"/>
    <w:rsid w:val="009E43D8"/>
    <w:rsid w:val="009E4B8A"/>
    <w:rsid w:val="009E58AB"/>
    <w:rsid w:val="009F06D2"/>
    <w:rsid w:val="009F2F40"/>
    <w:rsid w:val="00A01862"/>
    <w:rsid w:val="00A05A14"/>
    <w:rsid w:val="00A0621A"/>
    <w:rsid w:val="00A068DF"/>
    <w:rsid w:val="00A13E4F"/>
    <w:rsid w:val="00A14524"/>
    <w:rsid w:val="00A1467D"/>
    <w:rsid w:val="00A1554A"/>
    <w:rsid w:val="00A17272"/>
    <w:rsid w:val="00A20203"/>
    <w:rsid w:val="00A206C6"/>
    <w:rsid w:val="00A251AA"/>
    <w:rsid w:val="00A31D49"/>
    <w:rsid w:val="00A32262"/>
    <w:rsid w:val="00A35A10"/>
    <w:rsid w:val="00A377DE"/>
    <w:rsid w:val="00A37D62"/>
    <w:rsid w:val="00A4123F"/>
    <w:rsid w:val="00A421B9"/>
    <w:rsid w:val="00A44483"/>
    <w:rsid w:val="00A470F9"/>
    <w:rsid w:val="00A5115A"/>
    <w:rsid w:val="00A56169"/>
    <w:rsid w:val="00A5706E"/>
    <w:rsid w:val="00A61692"/>
    <w:rsid w:val="00A648E1"/>
    <w:rsid w:val="00A654B9"/>
    <w:rsid w:val="00A65DB3"/>
    <w:rsid w:val="00A7025E"/>
    <w:rsid w:val="00A7060A"/>
    <w:rsid w:val="00A72231"/>
    <w:rsid w:val="00A728C6"/>
    <w:rsid w:val="00A766E4"/>
    <w:rsid w:val="00A8225E"/>
    <w:rsid w:val="00A837B7"/>
    <w:rsid w:val="00A83E2D"/>
    <w:rsid w:val="00A85A59"/>
    <w:rsid w:val="00A85DDD"/>
    <w:rsid w:val="00A90B04"/>
    <w:rsid w:val="00A91C8C"/>
    <w:rsid w:val="00A92805"/>
    <w:rsid w:val="00A930A9"/>
    <w:rsid w:val="00A975B7"/>
    <w:rsid w:val="00AA0FB1"/>
    <w:rsid w:val="00AA1198"/>
    <w:rsid w:val="00AA1B20"/>
    <w:rsid w:val="00AA7C50"/>
    <w:rsid w:val="00AB463C"/>
    <w:rsid w:val="00AC1F5C"/>
    <w:rsid w:val="00AC312A"/>
    <w:rsid w:val="00AD14C3"/>
    <w:rsid w:val="00AD70BF"/>
    <w:rsid w:val="00AD7434"/>
    <w:rsid w:val="00AE51ED"/>
    <w:rsid w:val="00AE6390"/>
    <w:rsid w:val="00AE6ADE"/>
    <w:rsid w:val="00AE7D4C"/>
    <w:rsid w:val="00AF2CA0"/>
    <w:rsid w:val="00AF3020"/>
    <w:rsid w:val="00AF34B6"/>
    <w:rsid w:val="00AF3833"/>
    <w:rsid w:val="00AF4E45"/>
    <w:rsid w:val="00AF59C5"/>
    <w:rsid w:val="00AF626F"/>
    <w:rsid w:val="00B00F14"/>
    <w:rsid w:val="00B05FA8"/>
    <w:rsid w:val="00B06908"/>
    <w:rsid w:val="00B10497"/>
    <w:rsid w:val="00B126B1"/>
    <w:rsid w:val="00B1795C"/>
    <w:rsid w:val="00B22083"/>
    <w:rsid w:val="00B24E14"/>
    <w:rsid w:val="00B25B5F"/>
    <w:rsid w:val="00B305A6"/>
    <w:rsid w:val="00B30883"/>
    <w:rsid w:val="00B31456"/>
    <w:rsid w:val="00B427F3"/>
    <w:rsid w:val="00B43477"/>
    <w:rsid w:val="00B47C53"/>
    <w:rsid w:val="00B53F04"/>
    <w:rsid w:val="00B64068"/>
    <w:rsid w:val="00B72132"/>
    <w:rsid w:val="00B779E7"/>
    <w:rsid w:val="00B834B1"/>
    <w:rsid w:val="00B85847"/>
    <w:rsid w:val="00B923DA"/>
    <w:rsid w:val="00B9290B"/>
    <w:rsid w:val="00B93874"/>
    <w:rsid w:val="00BA245A"/>
    <w:rsid w:val="00BA42F6"/>
    <w:rsid w:val="00BB0520"/>
    <w:rsid w:val="00BC2025"/>
    <w:rsid w:val="00BC2B6A"/>
    <w:rsid w:val="00BC3CA5"/>
    <w:rsid w:val="00BD0027"/>
    <w:rsid w:val="00BD0DF8"/>
    <w:rsid w:val="00BD3C08"/>
    <w:rsid w:val="00BD4B07"/>
    <w:rsid w:val="00BD7550"/>
    <w:rsid w:val="00BD7D6D"/>
    <w:rsid w:val="00BE2919"/>
    <w:rsid w:val="00BE5873"/>
    <w:rsid w:val="00BE5AF0"/>
    <w:rsid w:val="00BE5D74"/>
    <w:rsid w:val="00BE7883"/>
    <w:rsid w:val="00BF3F3A"/>
    <w:rsid w:val="00BF79F2"/>
    <w:rsid w:val="00C01101"/>
    <w:rsid w:val="00C02AEE"/>
    <w:rsid w:val="00C15736"/>
    <w:rsid w:val="00C157A0"/>
    <w:rsid w:val="00C16582"/>
    <w:rsid w:val="00C212C3"/>
    <w:rsid w:val="00C232E2"/>
    <w:rsid w:val="00C234E3"/>
    <w:rsid w:val="00C2490B"/>
    <w:rsid w:val="00C25056"/>
    <w:rsid w:val="00C26C95"/>
    <w:rsid w:val="00C34113"/>
    <w:rsid w:val="00C34DF6"/>
    <w:rsid w:val="00C41053"/>
    <w:rsid w:val="00C41DC7"/>
    <w:rsid w:val="00C4281B"/>
    <w:rsid w:val="00C43299"/>
    <w:rsid w:val="00C45517"/>
    <w:rsid w:val="00C477F7"/>
    <w:rsid w:val="00C47A45"/>
    <w:rsid w:val="00C52A6B"/>
    <w:rsid w:val="00C564B9"/>
    <w:rsid w:val="00C573CE"/>
    <w:rsid w:val="00C65E0E"/>
    <w:rsid w:val="00C71D45"/>
    <w:rsid w:val="00C80D8A"/>
    <w:rsid w:val="00C810C2"/>
    <w:rsid w:val="00C83EA3"/>
    <w:rsid w:val="00C864D2"/>
    <w:rsid w:val="00C86E7D"/>
    <w:rsid w:val="00C87932"/>
    <w:rsid w:val="00C900C3"/>
    <w:rsid w:val="00C9261C"/>
    <w:rsid w:val="00C92CAD"/>
    <w:rsid w:val="00C9563F"/>
    <w:rsid w:val="00CA0E9E"/>
    <w:rsid w:val="00CA23F0"/>
    <w:rsid w:val="00CA481B"/>
    <w:rsid w:val="00CB2155"/>
    <w:rsid w:val="00CB3600"/>
    <w:rsid w:val="00CB3D1C"/>
    <w:rsid w:val="00CB5380"/>
    <w:rsid w:val="00CB5DA7"/>
    <w:rsid w:val="00CC07C3"/>
    <w:rsid w:val="00CC0EA9"/>
    <w:rsid w:val="00CC24D0"/>
    <w:rsid w:val="00CC3005"/>
    <w:rsid w:val="00CC4DBE"/>
    <w:rsid w:val="00CC52C2"/>
    <w:rsid w:val="00CC6675"/>
    <w:rsid w:val="00CC76E8"/>
    <w:rsid w:val="00CD30E4"/>
    <w:rsid w:val="00CD567A"/>
    <w:rsid w:val="00CD6834"/>
    <w:rsid w:val="00CE0018"/>
    <w:rsid w:val="00CE1387"/>
    <w:rsid w:val="00CE1E03"/>
    <w:rsid w:val="00CE4353"/>
    <w:rsid w:val="00CE50A0"/>
    <w:rsid w:val="00CF0E53"/>
    <w:rsid w:val="00CF29C7"/>
    <w:rsid w:val="00CF5E9D"/>
    <w:rsid w:val="00CF618D"/>
    <w:rsid w:val="00D001C6"/>
    <w:rsid w:val="00D01BBF"/>
    <w:rsid w:val="00D03743"/>
    <w:rsid w:val="00D04012"/>
    <w:rsid w:val="00D11FEF"/>
    <w:rsid w:val="00D13D04"/>
    <w:rsid w:val="00D21523"/>
    <w:rsid w:val="00D26499"/>
    <w:rsid w:val="00D26F9E"/>
    <w:rsid w:val="00D3043D"/>
    <w:rsid w:val="00D327F7"/>
    <w:rsid w:val="00D344E7"/>
    <w:rsid w:val="00D3652D"/>
    <w:rsid w:val="00D4057E"/>
    <w:rsid w:val="00D43167"/>
    <w:rsid w:val="00D443C0"/>
    <w:rsid w:val="00D448C0"/>
    <w:rsid w:val="00D4581E"/>
    <w:rsid w:val="00D476D9"/>
    <w:rsid w:val="00D47E30"/>
    <w:rsid w:val="00D5093D"/>
    <w:rsid w:val="00D52CF7"/>
    <w:rsid w:val="00D54A6D"/>
    <w:rsid w:val="00D567D0"/>
    <w:rsid w:val="00D62AC0"/>
    <w:rsid w:val="00D66A8F"/>
    <w:rsid w:val="00D71BCF"/>
    <w:rsid w:val="00D73C0A"/>
    <w:rsid w:val="00D74380"/>
    <w:rsid w:val="00D7685D"/>
    <w:rsid w:val="00D80852"/>
    <w:rsid w:val="00D83092"/>
    <w:rsid w:val="00D83176"/>
    <w:rsid w:val="00D85908"/>
    <w:rsid w:val="00D85E53"/>
    <w:rsid w:val="00D90346"/>
    <w:rsid w:val="00D9163D"/>
    <w:rsid w:val="00D938CE"/>
    <w:rsid w:val="00D93C70"/>
    <w:rsid w:val="00DA2B00"/>
    <w:rsid w:val="00DA5557"/>
    <w:rsid w:val="00DA7868"/>
    <w:rsid w:val="00DB13B6"/>
    <w:rsid w:val="00DB1A7F"/>
    <w:rsid w:val="00DB23E3"/>
    <w:rsid w:val="00DB6C41"/>
    <w:rsid w:val="00DC277A"/>
    <w:rsid w:val="00DC40D0"/>
    <w:rsid w:val="00DC5FE0"/>
    <w:rsid w:val="00DD08B6"/>
    <w:rsid w:val="00DD712E"/>
    <w:rsid w:val="00DD738B"/>
    <w:rsid w:val="00DE1DCF"/>
    <w:rsid w:val="00DE3094"/>
    <w:rsid w:val="00DE3606"/>
    <w:rsid w:val="00DE43A0"/>
    <w:rsid w:val="00DE5C9D"/>
    <w:rsid w:val="00DE67D1"/>
    <w:rsid w:val="00DF0A16"/>
    <w:rsid w:val="00DF0BA9"/>
    <w:rsid w:val="00DF1940"/>
    <w:rsid w:val="00E02AAA"/>
    <w:rsid w:val="00E033C6"/>
    <w:rsid w:val="00E03A0C"/>
    <w:rsid w:val="00E04724"/>
    <w:rsid w:val="00E04E58"/>
    <w:rsid w:val="00E054CA"/>
    <w:rsid w:val="00E065D0"/>
    <w:rsid w:val="00E10BB4"/>
    <w:rsid w:val="00E112C3"/>
    <w:rsid w:val="00E114FD"/>
    <w:rsid w:val="00E130DD"/>
    <w:rsid w:val="00E133A5"/>
    <w:rsid w:val="00E235F6"/>
    <w:rsid w:val="00E24018"/>
    <w:rsid w:val="00E242F5"/>
    <w:rsid w:val="00E24A39"/>
    <w:rsid w:val="00E25B1D"/>
    <w:rsid w:val="00E27F65"/>
    <w:rsid w:val="00E32211"/>
    <w:rsid w:val="00E34318"/>
    <w:rsid w:val="00E35FD8"/>
    <w:rsid w:val="00E376B0"/>
    <w:rsid w:val="00E404A4"/>
    <w:rsid w:val="00E4092D"/>
    <w:rsid w:val="00E50778"/>
    <w:rsid w:val="00E5100C"/>
    <w:rsid w:val="00E54F83"/>
    <w:rsid w:val="00E576B7"/>
    <w:rsid w:val="00E60C81"/>
    <w:rsid w:val="00E712D0"/>
    <w:rsid w:val="00E72DD8"/>
    <w:rsid w:val="00E74F2C"/>
    <w:rsid w:val="00E75A42"/>
    <w:rsid w:val="00E8143D"/>
    <w:rsid w:val="00E8216D"/>
    <w:rsid w:val="00E83D00"/>
    <w:rsid w:val="00E85B00"/>
    <w:rsid w:val="00E861AB"/>
    <w:rsid w:val="00E90779"/>
    <w:rsid w:val="00E93156"/>
    <w:rsid w:val="00EA0117"/>
    <w:rsid w:val="00EA0780"/>
    <w:rsid w:val="00EA0B2F"/>
    <w:rsid w:val="00EA2FEE"/>
    <w:rsid w:val="00EA33D7"/>
    <w:rsid w:val="00EA4085"/>
    <w:rsid w:val="00EA76F1"/>
    <w:rsid w:val="00EB209B"/>
    <w:rsid w:val="00EB5066"/>
    <w:rsid w:val="00EC4C5E"/>
    <w:rsid w:val="00EC52F4"/>
    <w:rsid w:val="00EC6E51"/>
    <w:rsid w:val="00EC6FB3"/>
    <w:rsid w:val="00ED71A9"/>
    <w:rsid w:val="00ED731F"/>
    <w:rsid w:val="00EE773D"/>
    <w:rsid w:val="00EF3567"/>
    <w:rsid w:val="00EF477D"/>
    <w:rsid w:val="00F031D3"/>
    <w:rsid w:val="00F03FD7"/>
    <w:rsid w:val="00F1099E"/>
    <w:rsid w:val="00F10AD5"/>
    <w:rsid w:val="00F2131C"/>
    <w:rsid w:val="00F25BC6"/>
    <w:rsid w:val="00F26200"/>
    <w:rsid w:val="00F31610"/>
    <w:rsid w:val="00F41EBB"/>
    <w:rsid w:val="00F445A8"/>
    <w:rsid w:val="00F45502"/>
    <w:rsid w:val="00F51347"/>
    <w:rsid w:val="00F531FC"/>
    <w:rsid w:val="00F55D95"/>
    <w:rsid w:val="00F560B7"/>
    <w:rsid w:val="00F60C63"/>
    <w:rsid w:val="00F61414"/>
    <w:rsid w:val="00F645BD"/>
    <w:rsid w:val="00F6495B"/>
    <w:rsid w:val="00F73AA7"/>
    <w:rsid w:val="00F75E56"/>
    <w:rsid w:val="00F76999"/>
    <w:rsid w:val="00F83A39"/>
    <w:rsid w:val="00F84DF7"/>
    <w:rsid w:val="00F86640"/>
    <w:rsid w:val="00F9354E"/>
    <w:rsid w:val="00F937D9"/>
    <w:rsid w:val="00FA05F9"/>
    <w:rsid w:val="00FA14FD"/>
    <w:rsid w:val="00FA4CCC"/>
    <w:rsid w:val="00FA5C8E"/>
    <w:rsid w:val="00FB337D"/>
    <w:rsid w:val="00FB57AC"/>
    <w:rsid w:val="00FB6B48"/>
    <w:rsid w:val="00FB6EBB"/>
    <w:rsid w:val="00FC5F76"/>
    <w:rsid w:val="00FC67D2"/>
    <w:rsid w:val="00FC78BF"/>
    <w:rsid w:val="00FD1C0D"/>
    <w:rsid w:val="00FD3AFB"/>
    <w:rsid w:val="00FD4161"/>
    <w:rsid w:val="00FD5AC0"/>
    <w:rsid w:val="00FE1EFB"/>
    <w:rsid w:val="00FE24F8"/>
    <w:rsid w:val="00FE4561"/>
    <w:rsid w:val="00FF0927"/>
    <w:rsid w:val="00FF1CE5"/>
    <w:rsid w:val="00FF33FA"/>
    <w:rsid w:val="00FF58D6"/>
    <w:rsid w:val="00FF74BE"/>
    <w:rsid w:val="08D47669"/>
    <w:rsid w:val="0C5C702B"/>
    <w:rsid w:val="13510E73"/>
    <w:rsid w:val="1B5564EF"/>
    <w:rsid w:val="1C914CE1"/>
    <w:rsid w:val="1E47307F"/>
    <w:rsid w:val="28E62F9A"/>
    <w:rsid w:val="2CF12109"/>
    <w:rsid w:val="344D1181"/>
    <w:rsid w:val="349F41F7"/>
    <w:rsid w:val="408D7FCC"/>
    <w:rsid w:val="49BF5E76"/>
    <w:rsid w:val="4BA572AA"/>
    <w:rsid w:val="4EA5495C"/>
    <w:rsid w:val="527E318D"/>
    <w:rsid w:val="642B309D"/>
    <w:rsid w:val="68F2655E"/>
    <w:rsid w:val="6DA834C9"/>
    <w:rsid w:val="6FAB60E5"/>
    <w:rsid w:val="78876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qFormat="1" w:unhideWhenUsed="0" w:uiPriority="62" w:semiHidden="0" w:name="Light Grid Accent 6"/>
    <w:lsdException w:qFormat="1"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13">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toc 3"/>
    <w:basedOn w:val="1"/>
    <w:next w:val="1"/>
    <w:unhideWhenUsed/>
    <w:qFormat/>
    <w:uiPriority w:val="39"/>
    <w:pPr>
      <w:ind w:left="840" w:leftChars="400"/>
    </w:pPr>
  </w:style>
  <w:style w:type="paragraph" w:styleId="4">
    <w:name w:val="Balloon Text"/>
    <w:basedOn w:val="1"/>
    <w:link w:val="18"/>
    <w:semiHidden/>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tabs>
        <w:tab w:val="right" w:leader="dot" w:pos="8296"/>
      </w:tabs>
      <w:jc w:val="center"/>
    </w:pPr>
    <w:rPr>
      <w:b/>
    </w:rPr>
  </w:style>
  <w:style w:type="paragraph" w:styleId="8">
    <w:name w:val="toc 2"/>
    <w:basedOn w:val="1"/>
    <w:next w:val="1"/>
    <w:unhideWhenUsed/>
    <w:qFormat/>
    <w:uiPriority w:val="39"/>
    <w:pPr>
      <w:ind w:left="420" w:leftChars="200"/>
    </w:pPr>
  </w:style>
  <w:style w:type="paragraph" w:styleId="9">
    <w:name w:val="annotation subject"/>
    <w:basedOn w:val="2"/>
    <w:next w:val="2"/>
    <w:link w:val="20"/>
    <w:semiHidden/>
    <w:unhideWhenUsed/>
    <w:qFormat/>
    <w:uiPriority w:val="99"/>
    <w:rPr>
      <w:b/>
      <w:bCs/>
    </w:rPr>
  </w:style>
  <w:style w:type="table" w:styleId="11">
    <w:name w:val="Light Grid Accent 6"/>
    <w:basedOn w:val="10"/>
    <w:qFormat/>
    <w:uiPriority w:val="62"/>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12">
    <w:name w:val="Medium Shading 1 Accent 6"/>
    <w:basedOn w:val="10"/>
    <w:qFormat/>
    <w:uiPriority w:val="63"/>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character" w:styleId="14">
    <w:name w:val="Hyperlink"/>
    <w:basedOn w:val="13"/>
    <w:unhideWhenUsed/>
    <w:qFormat/>
    <w:uiPriority w:val="99"/>
    <w:rPr>
      <w:color w:val="0000FF" w:themeColor="hyperlink"/>
      <w:u w:val="single"/>
      <w14:textFill>
        <w14:solidFill>
          <w14:schemeClr w14:val="hlink"/>
        </w14:solidFill>
      </w14:textFill>
    </w:rPr>
  </w:style>
  <w:style w:type="character" w:styleId="15">
    <w:name w:val="annotation reference"/>
    <w:basedOn w:val="13"/>
    <w:semiHidden/>
    <w:unhideWhenUsed/>
    <w:qFormat/>
    <w:uiPriority w:val="99"/>
    <w:rPr>
      <w:sz w:val="21"/>
      <w:szCs w:val="21"/>
    </w:rPr>
  </w:style>
  <w:style w:type="character" w:customStyle="1" w:styleId="16">
    <w:name w:val="页眉 字符"/>
    <w:basedOn w:val="13"/>
    <w:link w:val="6"/>
    <w:qFormat/>
    <w:uiPriority w:val="99"/>
    <w:rPr>
      <w:rFonts w:ascii="Times New Roman" w:hAnsi="Times New Roman" w:eastAsia="仿宋_GB2312" w:cs="Times New Roman"/>
      <w:sz w:val="18"/>
      <w:szCs w:val="18"/>
    </w:rPr>
  </w:style>
  <w:style w:type="character" w:customStyle="1" w:styleId="17">
    <w:name w:val="页脚 字符"/>
    <w:basedOn w:val="13"/>
    <w:link w:val="5"/>
    <w:qFormat/>
    <w:uiPriority w:val="99"/>
    <w:rPr>
      <w:rFonts w:ascii="Times New Roman" w:hAnsi="Times New Roman" w:eastAsia="仿宋_GB2312" w:cs="Times New Roman"/>
      <w:sz w:val="18"/>
      <w:szCs w:val="18"/>
    </w:rPr>
  </w:style>
  <w:style w:type="character" w:customStyle="1" w:styleId="18">
    <w:name w:val="批注框文本 字符"/>
    <w:basedOn w:val="13"/>
    <w:link w:val="4"/>
    <w:semiHidden/>
    <w:qFormat/>
    <w:uiPriority w:val="99"/>
    <w:rPr>
      <w:rFonts w:ascii="Times New Roman" w:hAnsi="Times New Roman" w:eastAsia="仿宋_GB2312" w:cs="Times New Roman"/>
      <w:sz w:val="18"/>
      <w:szCs w:val="18"/>
    </w:rPr>
  </w:style>
  <w:style w:type="character" w:customStyle="1" w:styleId="19">
    <w:name w:val="批注文字 字符"/>
    <w:basedOn w:val="13"/>
    <w:link w:val="2"/>
    <w:semiHidden/>
    <w:qFormat/>
    <w:uiPriority w:val="99"/>
    <w:rPr>
      <w:rFonts w:ascii="Times New Roman" w:hAnsi="Times New Roman" w:eastAsia="仿宋_GB2312" w:cs="Times New Roman"/>
      <w:sz w:val="32"/>
      <w:szCs w:val="24"/>
    </w:rPr>
  </w:style>
  <w:style w:type="character" w:customStyle="1" w:styleId="20">
    <w:name w:val="批注主题 字符"/>
    <w:basedOn w:val="19"/>
    <w:link w:val="9"/>
    <w:semiHidden/>
    <w:qFormat/>
    <w:uiPriority w:val="99"/>
    <w:rPr>
      <w:rFonts w:ascii="Times New Roman" w:hAnsi="Times New Roman" w:eastAsia="仿宋_GB2312" w:cs="Times New Roman"/>
      <w:b/>
      <w:bCs/>
      <w:sz w:val="32"/>
      <w:szCs w:val="24"/>
    </w:rPr>
  </w:style>
  <w:style w:type="paragraph" w:styleId="2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B66DF6-3C6D-47A8-AAE1-045751DF10C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770</Words>
  <Characters>4394</Characters>
  <Lines>36</Lines>
  <Paragraphs>10</Paragraphs>
  <TotalTime>5</TotalTime>
  <ScaleCrop>false</ScaleCrop>
  <LinksUpToDate>false</LinksUpToDate>
  <CharactersWithSpaces>5154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2020-12-16T00:08:00Z</dcterms:created>
  <dc:creator>宫成伟</dc:creator>
  <cp:lastModifiedBy>王颖</cp:lastModifiedBy>
  <cp:lastPrinted>2021-05-25T07:11:53Z</cp:lastPrinted>
  <dcterms:modified xsi:type="dcterms:W3CDTF">2021-05-25T07:13:00Z</dcterms:modified>
  <cp:revision>211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706C1AC6AE6F4565964A12361190E938</vt:lpwstr>
  </property>
</Properties>
</file>